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27" w:rsidRDefault="00E01527" w:rsidP="00E7323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57562">
        <w:rPr>
          <w:rFonts w:ascii="Arial" w:hAnsi="Arial" w:cs="Arial"/>
          <w:b/>
          <w:sz w:val="24"/>
          <w:szCs w:val="24"/>
        </w:rPr>
        <w:tab/>
      </w:r>
      <w:r w:rsidRPr="00C57562">
        <w:rPr>
          <w:rFonts w:ascii="Arial" w:hAnsi="Arial" w:cs="Arial"/>
          <w:b/>
          <w:sz w:val="24"/>
          <w:szCs w:val="24"/>
        </w:rPr>
        <w:t xml:space="preserve">Zał. </w:t>
      </w:r>
    </w:p>
    <w:p w:rsidR="00E7323C" w:rsidRPr="00C57562" w:rsidRDefault="00E7323C" w:rsidP="00E7323C">
      <w:pPr>
        <w:jc w:val="both"/>
        <w:rPr>
          <w:rFonts w:ascii="Arial" w:hAnsi="Arial" w:cs="Arial"/>
          <w:b/>
          <w:sz w:val="24"/>
          <w:szCs w:val="24"/>
        </w:rPr>
      </w:pPr>
    </w:p>
    <w:p w:rsidR="00E01527" w:rsidRPr="00E7323C" w:rsidRDefault="00E01527" w:rsidP="00E7323C">
      <w:pPr>
        <w:jc w:val="center"/>
        <w:rPr>
          <w:rFonts w:ascii="Arial" w:hAnsi="Arial" w:cs="Arial"/>
          <w:b/>
          <w:sz w:val="24"/>
          <w:szCs w:val="24"/>
        </w:rPr>
      </w:pPr>
      <w:r w:rsidRPr="00E7323C">
        <w:rPr>
          <w:rFonts w:ascii="Arial" w:hAnsi="Arial" w:cs="Arial"/>
          <w:b/>
          <w:sz w:val="24"/>
          <w:szCs w:val="24"/>
        </w:rPr>
        <w:t>OBOSTRZENIA DO UMOWY DLA NAJEMCÓW I WYSTAWCÓW W RÓŻNYCH ASPEKTACH PODCZAS MPL</w:t>
      </w:r>
      <w:r w:rsidR="00042237" w:rsidRPr="00E732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42237" w:rsidRPr="00E7323C">
        <w:rPr>
          <w:rFonts w:ascii="Arial" w:hAnsi="Arial" w:cs="Arial"/>
          <w:b/>
          <w:sz w:val="24"/>
          <w:szCs w:val="24"/>
        </w:rPr>
        <w:t>AirSHOW</w:t>
      </w:r>
      <w:proofErr w:type="spellEnd"/>
      <w:r w:rsidR="00042237" w:rsidRPr="00E7323C">
        <w:rPr>
          <w:rFonts w:ascii="Arial" w:hAnsi="Arial" w:cs="Arial"/>
          <w:b/>
          <w:sz w:val="24"/>
          <w:szCs w:val="24"/>
        </w:rPr>
        <w:t xml:space="preserve"> Radom</w:t>
      </w:r>
      <w:r w:rsidRPr="00E7323C">
        <w:rPr>
          <w:rFonts w:ascii="Arial" w:hAnsi="Arial" w:cs="Arial"/>
          <w:b/>
          <w:sz w:val="24"/>
          <w:szCs w:val="24"/>
        </w:rPr>
        <w:t xml:space="preserve"> 202</w:t>
      </w:r>
      <w:r w:rsidR="00042237" w:rsidRPr="00E7323C">
        <w:rPr>
          <w:rFonts w:ascii="Arial" w:hAnsi="Arial" w:cs="Arial"/>
          <w:b/>
          <w:sz w:val="24"/>
          <w:szCs w:val="24"/>
        </w:rPr>
        <w:t>5</w:t>
      </w:r>
    </w:p>
    <w:p w:rsidR="00CC6544" w:rsidRPr="00E7323C" w:rsidRDefault="00CC6544" w:rsidP="00E732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C6544" w:rsidRPr="00E7323C" w:rsidRDefault="00CC6544" w:rsidP="00E732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252A3" w:rsidRPr="00E7323C" w:rsidRDefault="00A252A3" w:rsidP="00E7323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E7323C">
        <w:rPr>
          <w:rFonts w:ascii="Arial" w:hAnsi="Arial" w:cs="Arial"/>
          <w:b/>
          <w:sz w:val="24"/>
          <w:szCs w:val="24"/>
        </w:rPr>
        <w:t>Zagadnienia sanitarnohigieniczne - PSSE w Radomiu oraz WOMP Modlin:</w:t>
      </w:r>
    </w:p>
    <w:p w:rsidR="00A252A3" w:rsidRPr="00E7323C" w:rsidRDefault="00A252A3" w:rsidP="00E7323C">
      <w:pPr>
        <w:jc w:val="both"/>
        <w:rPr>
          <w:rFonts w:ascii="Arial" w:hAnsi="Arial" w:cs="Arial"/>
        </w:rPr>
      </w:pPr>
    </w:p>
    <w:p w:rsidR="00A252A3" w:rsidRPr="00CA7191" w:rsidRDefault="00A252A3" w:rsidP="00E7323C">
      <w:pPr>
        <w:pStyle w:val="Akapitzlist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 w:rsidRPr="00360DA7">
        <w:rPr>
          <w:rFonts w:ascii="Arial" w:hAnsi="Arial" w:cs="Arial"/>
          <w:sz w:val="24"/>
          <w:szCs w:val="24"/>
        </w:rPr>
        <w:t>Od przedsiębiorców</w:t>
      </w:r>
      <w:r w:rsidRPr="00CA7191">
        <w:rPr>
          <w:rFonts w:ascii="Arial" w:hAnsi="Arial" w:cs="Arial"/>
          <w:sz w:val="24"/>
          <w:szCs w:val="24"/>
        </w:rPr>
        <w:t xml:space="preserve"> prowadzących ruchome i tymczasowe punkty gastronomiczne </w:t>
      </w:r>
      <w:r w:rsidR="00CC6544">
        <w:rPr>
          <w:rFonts w:ascii="Arial" w:hAnsi="Arial" w:cs="Arial"/>
          <w:sz w:val="24"/>
          <w:szCs w:val="24"/>
        </w:rPr>
        <w:t xml:space="preserve">organizator wymaga </w:t>
      </w:r>
      <w:r w:rsidRPr="00CA7191">
        <w:rPr>
          <w:rFonts w:ascii="Arial" w:hAnsi="Arial" w:cs="Arial"/>
          <w:sz w:val="24"/>
          <w:szCs w:val="24"/>
        </w:rPr>
        <w:t>decyzji zatwierdzającej wydanej przez właściwego terenowo Państwowego Powiatowego Inspektora Sanitarnego.</w:t>
      </w:r>
    </w:p>
    <w:p w:rsidR="00A252A3" w:rsidRPr="00CA7191" w:rsidRDefault="00A252A3" w:rsidP="00E7323C">
      <w:pPr>
        <w:pStyle w:val="Akapitzlist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 w:rsidRPr="00CA7191">
        <w:rPr>
          <w:rFonts w:ascii="Arial" w:hAnsi="Arial" w:cs="Arial"/>
          <w:sz w:val="24"/>
          <w:szCs w:val="24"/>
        </w:rPr>
        <w:t xml:space="preserve">Ruchome i tymczasowe punkty gastronomiczne winny spełniać warunki sanitarnohigieniczne zgodnie z załącznikiem II rozdz. III Rozporządzenia WE Nr 852/2004 Parlamentu Europejskiego i Rady z 29 kwietnia 2004r. w sprawie higieny środków spożywczych (Dz. U. UE L. 139 z dnia 30.04.2004r., str. 1 </w:t>
      </w:r>
      <w:r>
        <w:rPr>
          <w:rFonts w:ascii="Arial" w:hAnsi="Arial" w:cs="Arial"/>
          <w:sz w:val="24"/>
          <w:szCs w:val="24"/>
        </w:rPr>
        <w:br/>
      </w:r>
      <w:r w:rsidRPr="00CA7191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CA7191">
        <w:rPr>
          <w:rFonts w:ascii="Arial" w:hAnsi="Arial" w:cs="Arial"/>
          <w:sz w:val="24"/>
          <w:szCs w:val="24"/>
        </w:rPr>
        <w:t>późn</w:t>
      </w:r>
      <w:proofErr w:type="spellEnd"/>
      <w:r w:rsidRPr="00CA7191">
        <w:rPr>
          <w:rFonts w:ascii="Arial" w:hAnsi="Arial" w:cs="Arial"/>
          <w:sz w:val="24"/>
          <w:szCs w:val="24"/>
        </w:rPr>
        <w:t>. zm.) i między innymi muszą mieć dostęp do odpowiednich urządzeń, aby utrzymać właściwą higienę personelu oraz dostęp do urządzeń sanitarnych.</w:t>
      </w:r>
    </w:p>
    <w:p w:rsidR="00042237" w:rsidRPr="00042237" w:rsidRDefault="00042237" w:rsidP="00E732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2237">
        <w:rPr>
          <w:rFonts w:ascii="Arial" w:hAnsi="Arial" w:cs="Arial"/>
          <w:sz w:val="24"/>
          <w:szCs w:val="24"/>
        </w:rPr>
        <w:t>Osoby pracujące w styczności z żywnością winny posiadać orzeczenie lekarskie do celów sanitarno-epidemiologicznych o braku przeciwskazań do wykonywania prac, przy których istnieje możliwość przeniesienia zakażeń na inne osoby zgodnie z art. 59 ust. 2 ust.4 ust.5 Ustawy z dnia 25 sierpnia 2006r. o bezpieczeństwie żywności i żywienia (tj.. Dz. U. z 2023 r., poz.1448).</w:t>
      </w:r>
    </w:p>
    <w:p w:rsidR="00360DA7" w:rsidRPr="00490AA1" w:rsidRDefault="00CC6544" w:rsidP="00E7323C">
      <w:pPr>
        <w:pStyle w:val="Akapitzlist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 w:rsidRPr="00490AA1">
        <w:rPr>
          <w:rFonts w:ascii="Arial" w:hAnsi="Arial" w:cs="Arial"/>
          <w:sz w:val="24"/>
          <w:szCs w:val="24"/>
        </w:rPr>
        <w:t xml:space="preserve">Podmioty prowadzące w ramach pokazów </w:t>
      </w:r>
      <w:proofErr w:type="spellStart"/>
      <w:r w:rsidR="00997B9D" w:rsidRPr="00997B9D">
        <w:rPr>
          <w:rFonts w:ascii="Arial" w:hAnsi="Arial" w:cs="Arial"/>
          <w:sz w:val="24"/>
          <w:szCs w:val="24"/>
        </w:rPr>
        <w:t>AirSHOW</w:t>
      </w:r>
      <w:proofErr w:type="spellEnd"/>
      <w:r w:rsidR="00997B9D" w:rsidRPr="00997B9D">
        <w:rPr>
          <w:rFonts w:ascii="Arial" w:hAnsi="Arial" w:cs="Arial"/>
          <w:sz w:val="24"/>
          <w:szCs w:val="24"/>
        </w:rPr>
        <w:t xml:space="preserve"> Radom 2025 </w:t>
      </w:r>
      <w:r w:rsidRPr="00490AA1">
        <w:rPr>
          <w:rFonts w:ascii="Arial" w:hAnsi="Arial" w:cs="Arial"/>
          <w:sz w:val="24"/>
          <w:szCs w:val="24"/>
        </w:rPr>
        <w:t xml:space="preserve">działalność gastronomiczną, wystawienniczą, </w:t>
      </w:r>
      <w:proofErr w:type="spellStart"/>
      <w:r w:rsidRPr="00490AA1">
        <w:rPr>
          <w:rFonts w:ascii="Arial" w:hAnsi="Arial" w:cs="Arial"/>
          <w:sz w:val="24"/>
          <w:szCs w:val="24"/>
        </w:rPr>
        <w:t>itp</w:t>
      </w:r>
      <w:proofErr w:type="spellEnd"/>
      <w:r w:rsidRPr="00490AA1">
        <w:rPr>
          <w:rFonts w:ascii="Arial" w:hAnsi="Arial" w:cs="Arial"/>
          <w:sz w:val="24"/>
          <w:szCs w:val="24"/>
        </w:rPr>
        <w:t xml:space="preserve">  zobowiązane do zapewnia odpowiedniej liczby pojemników na odpady komunalne</w:t>
      </w:r>
      <w:r w:rsidR="004B168A">
        <w:rPr>
          <w:rFonts w:ascii="Arial" w:hAnsi="Arial" w:cs="Arial"/>
          <w:sz w:val="24"/>
          <w:szCs w:val="24"/>
        </w:rPr>
        <w:t xml:space="preserve"> przy stoisku</w:t>
      </w:r>
      <w:r w:rsidRPr="00490AA1">
        <w:rPr>
          <w:rFonts w:ascii="Arial" w:hAnsi="Arial" w:cs="Arial"/>
          <w:sz w:val="24"/>
          <w:szCs w:val="24"/>
        </w:rPr>
        <w:t xml:space="preserve"> i na bieżące usuwanie odpadów</w:t>
      </w:r>
      <w:r w:rsidR="00A252A3" w:rsidRPr="00490AA1">
        <w:rPr>
          <w:rFonts w:ascii="Arial" w:hAnsi="Arial" w:cs="Arial"/>
          <w:sz w:val="24"/>
          <w:szCs w:val="24"/>
        </w:rPr>
        <w:t>.</w:t>
      </w:r>
    </w:p>
    <w:p w:rsidR="00360DA7" w:rsidRDefault="00360DA7" w:rsidP="00E7323C">
      <w:pPr>
        <w:pStyle w:val="Akapitzlist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 w:rsidRPr="00360DA7">
        <w:rPr>
          <w:rFonts w:ascii="Arial" w:hAnsi="Arial" w:cs="Arial"/>
          <w:sz w:val="24"/>
          <w:szCs w:val="24"/>
        </w:rPr>
        <w:t xml:space="preserve">Organizator zobowiązany jest zapewnić odpowiednią ilość pojemników na odpady komunalne. </w:t>
      </w:r>
    </w:p>
    <w:p w:rsidR="00A252A3" w:rsidRPr="00360DA7" w:rsidRDefault="00CC6544" w:rsidP="00E7323C">
      <w:pPr>
        <w:pStyle w:val="Akapitzlist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 w:rsidRPr="00360DA7">
        <w:rPr>
          <w:rFonts w:ascii="Arial" w:hAnsi="Arial" w:cs="Arial"/>
          <w:sz w:val="24"/>
          <w:szCs w:val="24"/>
        </w:rPr>
        <w:t xml:space="preserve">Organizator </w:t>
      </w:r>
      <w:r w:rsidR="00864867">
        <w:rPr>
          <w:rFonts w:ascii="Arial" w:hAnsi="Arial" w:cs="Arial"/>
          <w:sz w:val="24"/>
          <w:szCs w:val="24"/>
        </w:rPr>
        <w:t>zobowiązany jest zapewnia</w:t>
      </w:r>
      <w:r w:rsidR="00F72F26" w:rsidRPr="00360DA7">
        <w:rPr>
          <w:rFonts w:ascii="Arial" w:hAnsi="Arial" w:cs="Arial"/>
          <w:sz w:val="24"/>
          <w:szCs w:val="24"/>
        </w:rPr>
        <w:t xml:space="preserve"> </w:t>
      </w:r>
      <w:r w:rsidRPr="00360DA7">
        <w:rPr>
          <w:rFonts w:ascii="Arial" w:hAnsi="Arial" w:cs="Arial"/>
          <w:sz w:val="24"/>
          <w:szCs w:val="24"/>
        </w:rPr>
        <w:t>dostęp</w:t>
      </w:r>
      <w:r w:rsidR="00864867">
        <w:rPr>
          <w:rFonts w:ascii="Arial" w:hAnsi="Arial" w:cs="Arial"/>
          <w:sz w:val="24"/>
          <w:szCs w:val="24"/>
        </w:rPr>
        <w:t>u</w:t>
      </w:r>
      <w:r w:rsidRPr="00360DA7">
        <w:rPr>
          <w:rFonts w:ascii="Arial" w:hAnsi="Arial" w:cs="Arial"/>
          <w:sz w:val="24"/>
          <w:szCs w:val="24"/>
        </w:rPr>
        <w:t xml:space="preserve"> do odpowiedniej ilości punktów czerpalnych wody przeznaczonej do spożycia przez ludzi dla ruchomych </w:t>
      </w:r>
      <w:r w:rsidR="00E7323C">
        <w:rPr>
          <w:rFonts w:ascii="Arial" w:hAnsi="Arial" w:cs="Arial"/>
          <w:sz w:val="24"/>
          <w:szCs w:val="24"/>
        </w:rPr>
        <w:br/>
      </w:r>
      <w:r w:rsidRPr="00360DA7">
        <w:rPr>
          <w:rFonts w:ascii="Arial" w:hAnsi="Arial" w:cs="Arial"/>
          <w:sz w:val="24"/>
          <w:szCs w:val="24"/>
        </w:rPr>
        <w:t>i tymczasowych punktów gastronomicznych oraz osób przebywających na terenie pokazó</w:t>
      </w:r>
      <w:r w:rsidR="005C526B" w:rsidRPr="00360DA7">
        <w:rPr>
          <w:rFonts w:ascii="Arial" w:hAnsi="Arial" w:cs="Arial"/>
          <w:sz w:val="24"/>
          <w:szCs w:val="24"/>
        </w:rPr>
        <w:t>w</w:t>
      </w:r>
      <w:r w:rsidR="00C64827" w:rsidRPr="00360DA7">
        <w:rPr>
          <w:rFonts w:ascii="Arial" w:hAnsi="Arial" w:cs="Arial"/>
          <w:sz w:val="24"/>
          <w:szCs w:val="24"/>
        </w:rPr>
        <w:t>. Jakość wody będzie odpowiadać warunkom rozporządzenia Ministra Zdrowia z dnia 7 grudnia 2017 r. w sprawie jakości wody przeznaczonej do spożycia przez ludzi (Dz. U. 2017, poz. 2294).</w:t>
      </w:r>
    </w:p>
    <w:p w:rsidR="00360DA7" w:rsidRDefault="00CC6544" w:rsidP="00E7323C">
      <w:pPr>
        <w:pStyle w:val="Akapitzlist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zobowiązany jest z</w:t>
      </w:r>
      <w:r w:rsidR="00A252A3" w:rsidRPr="00CA7191">
        <w:rPr>
          <w:rFonts w:ascii="Arial" w:hAnsi="Arial" w:cs="Arial"/>
          <w:sz w:val="24"/>
          <w:szCs w:val="24"/>
        </w:rPr>
        <w:t>apewn</w:t>
      </w:r>
      <w:r w:rsidR="00A252A3">
        <w:rPr>
          <w:rFonts w:ascii="Arial" w:hAnsi="Arial" w:cs="Arial"/>
          <w:sz w:val="24"/>
          <w:szCs w:val="24"/>
        </w:rPr>
        <w:t>ić dostęp do odpowiedniej liczby</w:t>
      </w:r>
      <w:r w:rsidR="00A252A3" w:rsidRPr="00CA7191">
        <w:rPr>
          <w:rFonts w:ascii="Arial" w:hAnsi="Arial" w:cs="Arial"/>
          <w:sz w:val="24"/>
          <w:szCs w:val="24"/>
        </w:rPr>
        <w:t xml:space="preserve"> sanitariatów z wodą bieżącą, wyposażonych w umywalki do mycia rąk z mydłem w płynie i ręcznikami jednorazowego użytku.</w:t>
      </w:r>
    </w:p>
    <w:p w:rsidR="00A73E54" w:rsidRPr="00360DA7" w:rsidRDefault="00CC6544" w:rsidP="00E7323C">
      <w:pPr>
        <w:pStyle w:val="Akapitzlist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 w:rsidRPr="00360DA7">
        <w:rPr>
          <w:rFonts w:ascii="Arial" w:hAnsi="Arial" w:cs="Arial"/>
          <w:sz w:val="24"/>
          <w:szCs w:val="24"/>
        </w:rPr>
        <w:t xml:space="preserve">Organizator zobowiązany </w:t>
      </w:r>
      <w:r w:rsidR="00A73E54" w:rsidRPr="00360DA7">
        <w:rPr>
          <w:rFonts w:ascii="Arial" w:hAnsi="Arial" w:cs="Arial"/>
          <w:sz w:val="24"/>
          <w:szCs w:val="24"/>
        </w:rPr>
        <w:t>jest przekazać wykaz przedsiębiorców prowadzących ruchome i tymczasowe punkty gastronomiczne wraz z decyzjami zatwierdzającymi lub wpisami do rejestru zakładów podlegających urzędowej kontroli organów Państwowej Inspekcji Sanitarnej do Państwowego Powiatowego Inspektora Sanitarnego w Radomiu przed rozpoczęciem pokazów lotniczych w celu przeprowadzenia wizytacji punktów i sprawdzenia zgodności z prawem żywnościowym.</w:t>
      </w:r>
    </w:p>
    <w:p w:rsidR="00CC6544" w:rsidRDefault="00CC6544" w:rsidP="00E7323C">
      <w:pPr>
        <w:pStyle w:val="Akapitzlist"/>
        <w:spacing w:after="200"/>
        <w:contextualSpacing/>
        <w:jc w:val="both"/>
        <w:rPr>
          <w:rFonts w:ascii="Arial" w:hAnsi="Arial" w:cs="Arial"/>
          <w:sz w:val="24"/>
          <w:szCs w:val="24"/>
        </w:rPr>
      </w:pPr>
    </w:p>
    <w:p w:rsidR="00E7323C" w:rsidRDefault="00E7323C" w:rsidP="00E7323C">
      <w:pPr>
        <w:pStyle w:val="Akapitzlist"/>
        <w:spacing w:after="200"/>
        <w:contextualSpacing/>
        <w:jc w:val="both"/>
        <w:rPr>
          <w:rFonts w:ascii="Arial" w:hAnsi="Arial" w:cs="Arial"/>
          <w:sz w:val="24"/>
          <w:szCs w:val="24"/>
        </w:rPr>
      </w:pPr>
    </w:p>
    <w:p w:rsidR="00E7323C" w:rsidRDefault="00E7323C" w:rsidP="00E7323C">
      <w:pPr>
        <w:pStyle w:val="Akapitzlist"/>
        <w:spacing w:after="200"/>
        <w:contextualSpacing/>
        <w:jc w:val="both"/>
        <w:rPr>
          <w:rFonts w:ascii="Arial" w:hAnsi="Arial" w:cs="Arial"/>
          <w:sz w:val="24"/>
          <w:szCs w:val="24"/>
        </w:rPr>
      </w:pPr>
    </w:p>
    <w:p w:rsidR="00CC6544" w:rsidRPr="00CA7191" w:rsidRDefault="00CC6544" w:rsidP="00E7323C">
      <w:pPr>
        <w:pStyle w:val="Akapitzlist"/>
        <w:spacing w:after="200"/>
        <w:contextualSpacing/>
        <w:jc w:val="both"/>
        <w:rPr>
          <w:rFonts w:ascii="Arial" w:hAnsi="Arial" w:cs="Arial"/>
          <w:sz w:val="24"/>
          <w:szCs w:val="24"/>
        </w:rPr>
      </w:pPr>
    </w:p>
    <w:p w:rsidR="00CC6544" w:rsidRDefault="00360DA7" w:rsidP="00E7323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WYTYCZNE </w:t>
      </w:r>
      <w:r w:rsidR="003229C4">
        <w:rPr>
          <w:rFonts w:ascii="Arial" w:hAnsi="Arial" w:cs="Arial"/>
          <w:b/>
          <w:sz w:val="24"/>
          <w:szCs w:val="24"/>
        </w:rPr>
        <w:t xml:space="preserve">DELEGATURY WOJSKOWEJ OCHRONY PRZECIWPOŻAROWEJ </w:t>
      </w:r>
      <w:r w:rsidR="00A252A3" w:rsidRPr="00CC6544">
        <w:rPr>
          <w:rFonts w:ascii="Arial" w:hAnsi="Arial" w:cs="Arial"/>
          <w:b/>
          <w:sz w:val="24"/>
          <w:szCs w:val="24"/>
        </w:rPr>
        <w:t>W ZAKRESIE OCHRONY PPOŻ</w:t>
      </w:r>
      <w:r w:rsidR="00CC6544">
        <w:rPr>
          <w:rFonts w:ascii="Arial" w:hAnsi="Arial" w:cs="Arial"/>
          <w:b/>
          <w:sz w:val="24"/>
          <w:szCs w:val="24"/>
        </w:rPr>
        <w:t>:</w:t>
      </w:r>
    </w:p>
    <w:p w:rsidR="00CC6544" w:rsidRDefault="00CC6544" w:rsidP="00E7323C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A252A3" w:rsidRPr="00115ACA" w:rsidRDefault="00980206" w:rsidP="00E7323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115ACA">
        <w:rPr>
          <w:rFonts w:ascii="Arial" w:hAnsi="Arial" w:cs="Arial"/>
          <w:b/>
          <w:sz w:val="24"/>
          <w:szCs w:val="24"/>
        </w:rPr>
        <w:t>Teren przewidziany dla stoisk/punktów typu handlowego, usługowego, gastronomicznego i wystawowego:</w:t>
      </w:r>
    </w:p>
    <w:p w:rsidR="00980206" w:rsidRDefault="00980206" w:rsidP="00E7323C">
      <w:pPr>
        <w:jc w:val="both"/>
        <w:rPr>
          <w:rFonts w:ascii="Arial" w:hAnsi="Arial" w:cs="Arial"/>
          <w:b/>
          <w:sz w:val="24"/>
          <w:szCs w:val="24"/>
        </w:rPr>
      </w:pPr>
    </w:p>
    <w:p w:rsidR="00CC6544" w:rsidRDefault="00A252A3" w:rsidP="00E7323C">
      <w:pPr>
        <w:jc w:val="both"/>
        <w:rPr>
          <w:rFonts w:ascii="Arial" w:hAnsi="Arial" w:cs="Arial"/>
          <w:sz w:val="24"/>
          <w:szCs w:val="24"/>
        </w:rPr>
      </w:pPr>
      <w:r w:rsidRPr="00AC3C24">
        <w:rPr>
          <w:rFonts w:ascii="Arial" w:hAnsi="Arial" w:cs="Arial"/>
          <w:sz w:val="24"/>
          <w:szCs w:val="24"/>
        </w:rPr>
        <w:t xml:space="preserve">Podmioty prowadzące w ramach pokazów </w:t>
      </w:r>
      <w:proofErr w:type="spellStart"/>
      <w:r w:rsidRPr="00AC3C24">
        <w:rPr>
          <w:rFonts w:ascii="Arial" w:hAnsi="Arial" w:cs="Arial"/>
          <w:sz w:val="24"/>
          <w:szCs w:val="24"/>
        </w:rPr>
        <w:t>Air</w:t>
      </w:r>
      <w:r w:rsidR="004930C8">
        <w:rPr>
          <w:rFonts w:ascii="Arial" w:hAnsi="Arial" w:cs="Arial"/>
          <w:sz w:val="24"/>
          <w:szCs w:val="24"/>
        </w:rPr>
        <w:t>SHOW</w:t>
      </w:r>
      <w:proofErr w:type="spellEnd"/>
      <w:r w:rsidR="00980206">
        <w:rPr>
          <w:rFonts w:ascii="Arial" w:hAnsi="Arial" w:cs="Arial"/>
          <w:sz w:val="24"/>
          <w:szCs w:val="24"/>
        </w:rPr>
        <w:t xml:space="preserve"> Radom 2025</w:t>
      </w:r>
      <w:r w:rsidRPr="00AC3C24">
        <w:rPr>
          <w:rFonts w:ascii="Arial" w:hAnsi="Arial" w:cs="Arial"/>
          <w:sz w:val="24"/>
          <w:szCs w:val="24"/>
        </w:rPr>
        <w:t xml:space="preserve"> działalność gastronomiczną, wystawienniczą, itp. zobowiązani są do:</w:t>
      </w:r>
    </w:p>
    <w:p w:rsidR="00A252A3" w:rsidRPr="00AC3C24" w:rsidRDefault="00A252A3" w:rsidP="00E7323C">
      <w:pPr>
        <w:jc w:val="both"/>
        <w:rPr>
          <w:rFonts w:ascii="Arial" w:hAnsi="Arial" w:cs="Arial"/>
          <w:sz w:val="24"/>
          <w:szCs w:val="24"/>
        </w:rPr>
      </w:pPr>
      <w:r w:rsidRPr="00AC3C24">
        <w:rPr>
          <w:rFonts w:ascii="Arial" w:hAnsi="Arial" w:cs="Arial"/>
          <w:sz w:val="24"/>
          <w:szCs w:val="24"/>
        </w:rPr>
        <w:t xml:space="preserve"> </w:t>
      </w:r>
    </w:p>
    <w:p w:rsidR="00A252A3" w:rsidRPr="00822D7D" w:rsidRDefault="00A252A3" w:rsidP="00E7323C">
      <w:pPr>
        <w:pStyle w:val="Akapitzlist"/>
        <w:numPr>
          <w:ilvl w:val="0"/>
          <w:numId w:val="2"/>
        </w:numPr>
        <w:tabs>
          <w:tab w:val="left" w:pos="567"/>
        </w:tabs>
        <w:spacing w:after="20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822D7D">
        <w:rPr>
          <w:rFonts w:ascii="Arial" w:hAnsi="Arial" w:cs="Arial"/>
          <w:sz w:val="24"/>
          <w:szCs w:val="24"/>
        </w:rPr>
        <w:t xml:space="preserve">Ścisłego przestrzegania i stosowania powszechnie obowiązujących zasad bezpieczeństwa pożarowego w przydzielonych miejscach wystawowych oraz na całym terenie Międzynarodowych Pokazów Lotniczych </w:t>
      </w:r>
      <w:proofErr w:type="spellStart"/>
      <w:r w:rsidR="00822D7D" w:rsidRPr="00822D7D">
        <w:rPr>
          <w:rFonts w:ascii="Arial" w:hAnsi="Arial" w:cs="Arial"/>
          <w:sz w:val="24"/>
          <w:szCs w:val="24"/>
        </w:rPr>
        <w:t>AirSHOW</w:t>
      </w:r>
      <w:proofErr w:type="spellEnd"/>
      <w:r w:rsidR="00822D7D" w:rsidRPr="00822D7D">
        <w:rPr>
          <w:rFonts w:ascii="Arial" w:hAnsi="Arial" w:cs="Arial"/>
          <w:sz w:val="24"/>
          <w:szCs w:val="24"/>
        </w:rPr>
        <w:t xml:space="preserve"> Radom 2025</w:t>
      </w:r>
      <w:r w:rsidRPr="00822D7D">
        <w:rPr>
          <w:rFonts w:ascii="Arial" w:hAnsi="Arial" w:cs="Arial"/>
          <w:sz w:val="24"/>
          <w:szCs w:val="24"/>
        </w:rPr>
        <w:t>.</w:t>
      </w:r>
    </w:p>
    <w:p w:rsidR="00A252A3" w:rsidRPr="00AC3C24" w:rsidRDefault="00A252A3" w:rsidP="00E7323C">
      <w:pPr>
        <w:pStyle w:val="Akapitzlist"/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252A3" w:rsidRPr="00AC3C24" w:rsidRDefault="00822D7D" w:rsidP="00E7323C">
      <w:pPr>
        <w:pStyle w:val="Akapitzlist"/>
        <w:numPr>
          <w:ilvl w:val="0"/>
          <w:numId w:val="2"/>
        </w:numPr>
        <w:tabs>
          <w:tab w:val="left" w:pos="567"/>
        </w:tabs>
        <w:spacing w:after="20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360DA7">
        <w:rPr>
          <w:rFonts w:ascii="Arial" w:hAnsi="Arial" w:cs="Arial"/>
          <w:sz w:val="24"/>
          <w:szCs w:val="24"/>
        </w:rPr>
        <w:t xml:space="preserve">Organizator zobowiązany jest </w:t>
      </w:r>
      <w:r>
        <w:rPr>
          <w:rFonts w:ascii="Arial" w:hAnsi="Arial" w:cs="Arial"/>
          <w:sz w:val="24"/>
          <w:szCs w:val="24"/>
        </w:rPr>
        <w:t>do p</w:t>
      </w:r>
      <w:r w:rsidR="00A252A3">
        <w:rPr>
          <w:rFonts w:ascii="Arial" w:hAnsi="Arial" w:cs="Arial"/>
          <w:sz w:val="24"/>
          <w:szCs w:val="24"/>
        </w:rPr>
        <w:t>odzielenia t</w:t>
      </w:r>
      <w:r w:rsidR="00A252A3" w:rsidRPr="00AC3C24">
        <w:rPr>
          <w:rFonts w:ascii="Arial" w:hAnsi="Arial" w:cs="Arial"/>
          <w:sz w:val="24"/>
          <w:szCs w:val="24"/>
        </w:rPr>
        <w:t>eren</w:t>
      </w:r>
      <w:r w:rsidR="00A252A3">
        <w:rPr>
          <w:rFonts w:ascii="Arial" w:hAnsi="Arial" w:cs="Arial"/>
          <w:sz w:val="24"/>
          <w:szCs w:val="24"/>
        </w:rPr>
        <w:t>u</w:t>
      </w:r>
      <w:r w:rsidR="00A252A3" w:rsidRPr="00AC3C24">
        <w:rPr>
          <w:rFonts w:ascii="Arial" w:hAnsi="Arial" w:cs="Arial"/>
          <w:sz w:val="24"/>
          <w:szCs w:val="24"/>
        </w:rPr>
        <w:t xml:space="preserve"> przewidzian</w:t>
      </w:r>
      <w:r w:rsidR="00A252A3">
        <w:rPr>
          <w:rFonts w:ascii="Arial" w:hAnsi="Arial" w:cs="Arial"/>
          <w:sz w:val="24"/>
          <w:szCs w:val="24"/>
        </w:rPr>
        <w:t>ego</w:t>
      </w:r>
      <w:r w:rsidR="00A252A3" w:rsidRPr="00AC3C24">
        <w:rPr>
          <w:rFonts w:ascii="Arial" w:hAnsi="Arial" w:cs="Arial"/>
          <w:sz w:val="24"/>
          <w:szCs w:val="24"/>
        </w:rPr>
        <w:t xml:space="preserve"> na użytkowanie przez wystawców na sektory o powierzchni nieprzekraczającej 2500 m</w:t>
      </w:r>
      <w:r w:rsidR="00A252A3" w:rsidRPr="00AC3C24">
        <w:rPr>
          <w:rFonts w:ascii="Arial" w:hAnsi="Arial" w:cs="Arial"/>
          <w:sz w:val="24"/>
          <w:szCs w:val="24"/>
          <w:vertAlign w:val="superscript"/>
        </w:rPr>
        <w:t>2</w:t>
      </w:r>
      <w:r w:rsidR="00A252A3" w:rsidRPr="00AC3C24">
        <w:rPr>
          <w:rFonts w:ascii="Arial" w:hAnsi="Arial" w:cs="Arial"/>
          <w:sz w:val="24"/>
          <w:szCs w:val="24"/>
        </w:rPr>
        <w:t>. Odległość pomiędzy poszczególnymi sektorami powinna wynosić co najmniej 8 m.</w:t>
      </w:r>
    </w:p>
    <w:p w:rsidR="00A252A3" w:rsidRPr="00AC3C24" w:rsidRDefault="00A252A3" w:rsidP="00E7323C">
      <w:pPr>
        <w:pStyle w:val="Akapitzlist"/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252A3" w:rsidRPr="00AC3C24" w:rsidRDefault="00997B9D" w:rsidP="00E7323C">
      <w:pPr>
        <w:pStyle w:val="Akapitzlist"/>
        <w:numPr>
          <w:ilvl w:val="0"/>
          <w:numId w:val="2"/>
        </w:numPr>
        <w:tabs>
          <w:tab w:val="left" w:pos="567"/>
        </w:tabs>
        <w:spacing w:after="20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360DA7">
        <w:rPr>
          <w:rFonts w:ascii="Arial" w:hAnsi="Arial" w:cs="Arial"/>
          <w:sz w:val="24"/>
          <w:szCs w:val="24"/>
        </w:rPr>
        <w:t xml:space="preserve">Organizator zobowiązany jest </w:t>
      </w:r>
      <w:r>
        <w:rPr>
          <w:rFonts w:ascii="Arial" w:hAnsi="Arial" w:cs="Arial"/>
          <w:sz w:val="24"/>
          <w:szCs w:val="24"/>
        </w:rPr>
        <w:t>do z</w:t>
      </w:r>
      <w:r w:rsidR="00A252A3">
        <w:rPr>
          <w:rFonts w:ascii="Arial" w:hAnsi="Arial" w:cs="Arial"/>
          <w:sz w:val="24"/>
          <w:szCs w:val="24"/>
        </w:rPr>
        <w:t>apewnieniu w</w:t>
      </w:r>
      <w:r w:rsidR="00A252A3" w:rsidRPr="00AC3C24">
        <w:rPr>
          <w:rFonts w:ascii="Arial" w:hAnsi="Arial" w:cs="Arial"/>
          <w:sz w:val="24"/>
          <w:szCs w:val="24"/>
        </w:rPr>
        <w:t xml:space="preserve"> obrębie sektorów przeznaczonych na cele wystawiennicze warunk</w:t>
      </w:r>
      <w:r w:rsidR="00A252A3">
        <w:rPr>
          <w:rFonts w:ascii="Arial" w:hAnsi="Arial" w:cs="Arial"/>
          <w:sz w:val="24"/>
          <w:szCs w:val="24"/>
        </w:rPr>
        <w:t>ów</w:t>
      </w:r>
      <w:r w:rsidR="00A252A3" w:rsidRPr="00AC3C24">
        <w:rPr>
          <w:rFonts w:ascii="Arial" w:hAnsi="Arial" w:cs="Arial"/>
          <w:sz w:val="24"/>
          <w:szCs w:val="24"/>
        </w:rPr>
        <w:t xml:space="preserve"> ewakuacji</w:t>
      </w:r>
      <w:r w:rsidR="005C526B">
        <w:rPr>
          <w:rFonts w:ascii="Arial" w:hAnsi="Arial" w:cs="Arial"/>
          <w:sz w:val="24"/>
          <w:szCs w:val="24"/>
        </w:rPr>
        <w:t>,</w:t>
      </w:r>
      <w:r w:rsidR="00A252A3" w:rsidRPr="00AC3C24">
        <w:rPr>
          <w:rFonts w:ascii="Arial" w:hAnsi="Arial" w:cs="Arial"/>
          <w:sz w:val="24"/>
          <w:szCs w:val="24"/>
        </w:rPr>
        <w:t xml:space="preserve"> zgodn</w:t>
      </w:r>
      <w:r w:rsidR="00A252A3">
        <w:rPr>
          <w:rFonts w:ascii="Arial" w:hAnsi="Arial" w:cs="Arial"/>
          <w:sz w:val="24"/>
          <w:szCs w:val="24"/>
        </w:rPr>
        <w:t>ych</w:t>
      </w:r>
      <w:r w:rsidR="00A252A3" w:rsidRPr="00AC3C24">
        <w:rPr>
          <w:rFonts w:ascii="Arial" w:hAnsi="Arial" w:cs="Arial"/>
          <w:sz w:val="24"/>
          <w:szCs w:val="24"/>
        </w:rPr>
        <w:t xml:space="preserve"> </w:t>
      </w:r>
      <w:r w:rsidR="0062714F">
        <w:rPr>
          <w:rFonts w:ascii="Arial" w:hAnsi="Arial" w:cs="Arial"/>
          <w:sz w:val="24"/>
          <w:szCs w:val="24"/>
        </w:rPr>
        <w:br/>
      </w:r>
      <w:r w:rsidR="00A252A3" w:rsidRPr="00AC3C24">
        <w:rPr>
          <w:rFonts w:ascii="Arial" w:hAnsi="Arial" w:cs="Arial"/>
          <w:sz w:val="24"/>
          <w:szCs w:val="24"/>
        </w:rPr>
        <w:t xml:space="preserve">z wymaganiami odpowiednich przepisów techniczno-budowlanych. </w:t>
      </w:r>
    </w:p>
    <w:p w:rsidR="00A252A3" w:rsidRPr="00AC3C24" w:rsidRDefault="00A252A3" w:rsidP="00E7323C">
      <w:pPr>
        <w:pStyle w:val="Akapitzlist"/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252A3" w:rsidRPr="00AC3C24" w:rsidRDefault="00A252A3" w:rsidP="00E7323C">
      <w:pPr>
        <w:pStyle w:val="Akapitzlist"/>
        <w:numPr>
          <w:ilvl w:val="0"/>
          <w:numId w:val="2"/>
        </w:numPr>
        <w:tabs>
          <w:tab w:val="left" w:pos="567"/>
        </w:tabs>
        <w:spacing w:after="20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Spełnienia następujących wymagań w </w:t>
      </w:r>
      <w:r w:rsidRPr="00AC3C24">
        <w:rPr>
          <w:rFonts w:ascii="Arial" w:hAnsi="Arial" w:cs="Arial"/>
          <w:sz w:val="24"/>
          <w:szCs w:val="24"/>
        </w:rPr>
        <w:t>przypadku zastosowania instalacji gazowej</w:t>
      </w:r>
      <w:r>
        <w:rPr>
          <w:rFonts w:ascii="Arial" w:hAnsi="Arial" w:cs="Arial"/>
          <w:sz w:val="24"/>
          <w:szCs w:val="24"/>
        </w:rPr>
        <w:t xml:space="preserve"> w obrębie pojedynczego stanowiska</w:t>
      </w:r>
      <w:r w:rsidRPr="00AC3C24">
        <w:rPr>
          <w:rFonts w:ascii="Arial" w:hAnsi="Arial" w:cs="Arial"/>
          <w:sz w:val="24"/>
          <w:szCs w:val="24"/>
        </w:rPr>
        <w:t>:</w:t>
      </w:r>
    </w:p>
    <w:p w:rsidR="00163828" w:rsidRDefault="00163828" w:rsidP="00E7323C">
      <w:pPr>
        <w:pStyle w:val="Style2"/>
        <w:numPr>
          <w:ilvl w:val="0"/>
          <w:numId w:val="14"/>
        </w:numPr>
        <w:shd w:val="clear" w:color="auto" w:fill="auto"/>
        <w:tabs>
          <w:tab w:val="left" w:pos="1097"/>
        </w:tabs>
        <w:spacing w:before="0" w:after="0" w:line="240" w:lineRule="auto"/>
        <w:jc w:val="both"/>
      </w:pPr>
      <w:r>
        <w:rPr>
          <w:color w:val="000000"/>
          <w:sz w:val="24"/>
          <w:szCs w:val="24"/>
          <w:lang w:eastAsia="pl-PL" w:bidi="pl-PL"/>
        </w:rPr>
        <w:t xml:space="preserve">dopuszczalne jest magazynowanie i użytkowanie nie więcej niż dwóch butli </w:t>
      </w:r>
      <w:r w:rsidR="00E7323C">
        <w:rPr>
          <w:color w:val="000000"/>
          <w:sz w:val="24"/>
          <w:szCs w:val="24"/>
          <w:lang w:eastAsia="pl-PL" w:bidi="pl-PL"/>
        </w:rPr>
        <w:br/>
      </w:r>
      <w:r>
        <w:rPr>
          <w:color w:val="000000"/>
          <w:sz w:val="24"/>
          <w:szCs w:val="24"/>
          <w:lang w:eastAsia="pl-PL" w:bidi="pl-PL"/>
        </w:rPr>
        <w:t>z gazem płynnym o zawartości gazu 11 kg każda, przy czym w przypadku butli turystycznych o zawartości gazu 5 kg jego łączna masa zgromadzona w butlach nie może przekraczać 22 kg,</w:t>
      </w:r>
    </w:p>
    <w:p w:rsidR="00163828" w:rsidRDefault="00163828" w:rsidP="00E7323C">
      <w:pPr>
        <w:pStyle w:val="Style2"/>
        <w:numPr>
          <w:ilvl w:val="0"/>
          <w:numId w:val="14"/>
        </w:numPr>
        <w:shd w:val="clear" w:color="auto" w:fill="auto"/>
        <w:tabs>
          <w:tab w:val="left" w:pos="1097"/>
        </w:tabs>
        <w:spacing w:before="0" w:after="0" w:line="240" w:lineRule="auto"/>
        <w:jc w:val="both"/>
      </w:pPr>
      <w:r>
        <w:rPr>
          <w:color w:val="000000"/>
          <w:sz w:val="24"/>
          <w:szCs w:val="24"/>
          <w:lang w:eastAsia="pl-PL" w:bidi="pl-PL"/>
        </w:rPr>
        <w:t xml:space="preserve">stanowisko/namiot/strefa pożarowa, w której będzie wykorzystywana instalacja gazowa powinien być oznakowany znakami bezpieczeństwa informującymi </w:t>
      </w:r>
      <w:r w:rsidR="00E7323C">
        <w:rPr>
          <w:color w:val="000000"/>
          <w:sz w:val="24"/>
          <w:szCs w:val="24"/>
          <w:lang w:eastAsia="pl-PL" w:bidi="pl-PL"/>
        </w:rPr>
        <w:br/>
      </w:r>
      <w:r>
        <w:rPr>
          <w:color w:val="000000"/>
          <w:sz w:val="24"/>
          <w:szCs w:val="24"/>
          <w:lang w:eastAsia="pl-PL" w:bidi="pl-PL"/>
        </w:rPr>
        <w:t>o stosowaniu gazu propan-butan,</w:t>
      </w:r>
    </w:p>
    <w:p w:rsidR="00163828" w:rsidRDefault="00163828" w:rsidP="00E7323C">
      <w:pPr>
        <w:pStyle w:val="Style2"/>
        <w:numPr>
          <w:ilvl w:val="0"/>
          <w:numId w:val="14"/>
        </w:numPr>
        <w:shd w:val="clear" w:color="auto" w:fill="auto"/>
        <w:tabs>
          <w:tab w:val="left" w:pos="1097"/>
        </w:tabs>
        <w:spacing w:before="0" w:after="0" w:line="240" w:lineRule="auto"/>
        <w:jc w:val="both"/>
      </w:pPr>
      <w:r>
        <w:rPr>
          <w:color w:val="000000"/>
          <w:sz w:val="24"/>
          <w:szCs w:val="24"/>
          <w:lang w:eastAsia="pl-PL" w:bidi="pl-PL"/>
        </w:rPr>
        <w:t>butle z gazem płynnym należy użytkować wyłącznie w pozycji pionowej oraz zapewnić ochronę przed uszkodzeniami mechanicznymi,</w:t>
      </w:r>
    </w:p>
    <w:p w:rsidR="00163828" w:rsidRDefault="00163828" w:rsidP="00E7323C">
      <w:pPr>
        <w:pStyle w:val="Style2"/>
        <w:numPr>
          <w:ilvl w:val="0"/>
          <w:numId w:val="14"/>
        </w:numPr>
        <w:shd w:val="clear" w:color="auto" w:fill="auto"/>
        <w:tabs>
          <w:tab w:val="left" w:pos="1097"/>
        </w:tabs>
        <w:spacing w:before="0" w:after="0" w:line="240" w:lineRule="auto"/>
        <w:jc w:val="both"/>
      </w:pPr>
      <w:r>
        <w:rPr>
          <w:color w:val="000000"/>
          <w:sz w:val="24"/>
          <w:szCs w:val="24"/>
          <w:lang w:eastAsia="pl-PL" w:bidi="pl-PL"/>
        </w:rPr>
        <w:t>butle należy przechowywać w miejscu zapewniającym warunki uniemożliwiające ogrzanie do temperatury przekraczającej 35°C,</w:t>
      </w:r>
    </w:p>
    <w:p w:rsidR="00163828" w:rsidRDefault="00163828" w:rsidP="00E7323C">
      <w:pPr>
        <w:pStyle w:val="Style2"/>
        <w:numPr>
          <w:ilvl w:val="0"/>
          <w:numId w:val="14"/>
        </w:numPr>
        <w:shd w:val="clear" w:color="auto" w:fill="auto"/>
        <w:tabs>
          <w:tab w:val="left" w:pos="1097"/>
        </w:tabs>
        <w:spacing w:before="0" w:after="0" w:line="240" w:lineRule="auto"/>
        <w:jc w:val="both"/>
      </w:pPr>
      <w:r>
        <w:rPr>
          <w:color w:val="000000"/>
          <w:sz w:val="24"/>
          <w:szCs w:val="24"/>
          <w:lang w:eastAsia="pl-PL" w:bidi="pl-PL"/>
        </w:rPr>
        <w:t>butle należy zabezpieczyć przed upadkiem, stosując bariery, przegrody lub inne środki ochronne, a zawory butli zabezpieczyć kołpakami,</w:t>
      </w:r>
    </w:p>
    <w:p w:rsidR="00163828" w:rsidRDefault="00163828" w:rsidP="00E7323C">
      <w:pPr>
        <w:pStyle w:val="Style2"/>
        <w:numPr>
          <w:ilvl w:val="0"/>
          <w:numId w:val="14"/>
        </w:numPr>
        <w:shd w:val="clear" w:color="auto" w:fill="auto"/>
        <w:tabs>
          <w:tab w:val="left" w:pos="1097"/>
        </w:tabs>
        <w:spacing w:before="0" w:after="0" w:line="240" w:lineRule="auto"/>
        <w:jc w:val="both"/>
      </w:pPr>
      <w:r>
        <w:rPr>
          <w:color w:val="000000"/>
          <w:sz w:val="24"/>
          <w:szCs w:val="24"/>
          <w:lang w:eastAsia="pl-PL" w:bidi="pl-PL"/>
        </w:rPr>
        <w:t>butle pełne i puste muszą być składowane oddzielnie,</w:t>
      </w:r>
    </w:p>
    <w:p w:rsidR="00163828" w:rsidRDefault="00163828" w:rsidP="00E7323C">
      <w:pPr>
        <w:pStyle w:val="Style2"/>
        <w:numPr>
          <w:ilvl w:val="0"/>
          <w:numId w:val="14"/>
        </w:numPr>
        <w:shd w:val="clear" w:color="auto" w:fill="auto"/>
        <w:tabs>
          <w:tab w:val="left" w:pos="1097"/>
        </w:tabs>
        <w:spacing w:before="0" w:after="0" w:line="240" w:lineRule="auto"/>
        <w:jc w:val="both"/>
      </w:pPr>
      <w:r>
        <w:rPr>
          <w:color w:val="000000"/>
          <w:sz w:val="24"/>
          <w:szCs w:val="24"/>
          <w:lang w:eastAsia="pl-PL" w:bidi="pl-PL"/>
        </w:rPr>
        <w:t>butli nie należy umieszczać w odległości mniejszej niż 1 m od urządzeń mogących powodować iskrzenie,</w:t>
      </w:r>
    </w:p>
    <w:p w:rsidR="00A252A3" w:rsidRPr="00163828" w:rsidRDefault="00163828" w:rsidP="00E7323C">
      <w:pPr>
        <w:pStyle w:val="Style2"/>
        <w:numPr>
          <w:ilvl w:val="0"/>
          <w:numId w:val="14"/>
        </w:numPr>
        <w:shd w:val="clear" w:color="auto" w:fill="auto"/>
        <w:tabs>
          <w:tab w:val="left" w:pos="1097"/>
        </w:tabs>
        <w:spacing w:before="0" w:after="0" w:line="240" w:lineRule="auto"/>
        <w:jc w:val="both"/>
      </w:pPr>
      <w:r>
        <w:rPr>
          <w:color w:val="000000"/>
          <w:sz w:val="24"/>
          <w:szCs w:val="24"/>
          <w:lang w:eastAsia="pl-PL" w:bidi="pl-PL"/>
        </w:rPr>
        <w:t>urządzenia gazowe należy łączyć z reduktorem ciśnienia gazu na butli za pomocą elastycznego przewodu o długości nieprzekraczającej 3 m</w:t>
      </w:r>
      <w:r>
        <w:br/>
      </w:r>
      <w:r w:rsidRPr="00163828">
        <w:rPr>
          <w:color w:val="000000"/>
          <w:sz w:val="24"/>
          <w:szCs w:val="24"/>
          <w:lang w:eastAsia="pl-PL" w:bidi="pl-PL"/>
        </w:rPr>
        <w:t xml:space="preserve">i wytrzymałości na ciśnienie co najmniej 300 </w:t>
      </w:r>
      <w:proofErr w:type="spellStart"/>
      <w:r w:rsidRPr="00163828">
        <w:rPr>
          <w:color w:val="000000"/>
          <w:sz w:val="24"/>
          <w:szCs w:val="24"/>
          <w:lang w:eastAsia="pl-PL" w:bidi="pl-PL"/>
        </w:rPr>
        <w:t>kPa</w:t>
      </w:r>
      <w:proofErr w:type="spellEnd"/>
      <w:r w:rsidRPr="00163828">
        <w:rPr>
          <w:color w:val="000000"/>
          <w:sz w:val="24"/>
          <w:szCs w:val="24"/>
          <w:lang w:eastAsia="pl-PL" w:bidi="pl-PL"/>
        </w:rPr>
        <w:t>, odpornego na składniki gazu płynnego, uszkodzenia mechaniczne oraz temperaturę do 60°C;</w:t>
      </w:r>
    </w:p>
    <w:p w:rsidR="00341B8F" w:rsidRPr="00864867" w:rsidRDefault="00341B8F" w:rsidP="00864867">
      <w:pPr>
        <w:widowControl w:val="0"/>
        <w:tabs>
          <w:tab w:val="left" w:pos="557"/>
        </w:tabs>
        <w:spacing w:after="317"/>
        <w:ind w:left="360"/>
        <w:jc w:val="both"/>
        <w:rPr>
          <w:rFonts w:ascii="Arial" w:eastAsia="Arial" w:hAnsi="Arial" w:cs="Arial"/>
          <w:vanish/>
          <w:color w:val="000000"/>
          <w:sz w:val="24"/>
          <w:szCs w:val="24"/>
          <w:lang w:eastAsia="pl-PL" w:bidi="pl-PL"/>
        </w:rPr>
      </w:pPr>
    </w:p>
    <w:p w:rsidR="00864867" w:rsidRDefault="00864867" w:rsidP="00864867">
      <w:pPr>
        <w:pStyle w:val="Style2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317" w:line="240" w:lineRule="auto"/>
        <w:jc w:val="both"/>
      </w:pPr>
      <w:r>
        <w:rPr>
          <w:color w:val="000000"/>
          <w:sz w:val="24"/>
          <w:szCs w:val="24"/>
          <w:lang w:eastAsia="pl-PL" w:bidi="pl-PL"/>
        </w:rPr>
        <w:t xml:space="preserve"> </w:t>
      </w:r>
      <w:r w:rsidR="00341B8F">
        <w:rPr>
          <w:color w:val="000000"/>
          <w:sz w:val="24"/>
          <w:szCs w:val="24"/>
          <w:lang w:eastAsia="pl-PL" w:bidi="pl-PL"/>
        </w:rPr>
        <w:t xml:space="preserve">Przechowywania zapasu butli z gazem przekraczającego ilości określone </w:t>
      </w:r>
      <w:r w:rsidR="00341B8F">
        <w:rPr>
          <w:color w:val="000000"/>
          <w:sz w:val="24"/>
          <w:szCs w:val="24"/>
          <w:lang w:eastAsia="pl-PL" w:bidi="pl-PL"/>
        </w:rPr>
        <w:br/>
        <w:t xml:space="preserve">w punkcie 4 w oddzielnym miejscu wyznaczonym i przystosowanym do takiego celu. Miejsce to powinno być oddalone o 8m od obiektów wykonanych </w:t>
      </w:r>
      <w:r w:rsidR="00E7323C">
        <w:rPr>
          <w:color w:val="000000"/>
          <w:sz w:val="24"/>
          <w:szCs w:val="24"/>
          <w:lang w:eastAsia="pl-PL" w:bidi="pl-PL"/>
        </w:rPr>
        <w:br/>
      </w:r>
      <w:r w:rsidR="00341B8F">
        <w:rPr>
          <w:color w:val="000000"/>
          <w:sz w:val="24"/>
          <w:szCs w:val="24"/>
          <w:lang w:eastAsia="pl-PL" w:bidi="pl-PL"/>
        </w:rPr>
        <w:lastRenderedPageBreak/>
        <w:t xml:space="preserve">z materiałów palnych, powinno zostać oznakowane zgodnie </w:t>
      </w:r>
      <w:r w:rsidR="00341B8F">
        <w:rPr>
          <w:color w:val="000000"/>
          <w:sz w:val="24"/>
          <w:szCs w:val="24"/>
          <w:lang w:eastAsia="pl-PL" w:bidi="pl-PL"/>
        </w:rPr>
        <w:br/>
        <w:t xml:space="preserve">z Polskimi Normami, zabezpieczone przed dostępem osób postronnych oraz przed możliwością powstania pożaru lub wybuchu zgodnie </w:t>
      </w:r>
      <w:r w:rsidR="00341B8F">
        <w:rPr>
          <w:color w:val="000000"/>
          <w:sz w:val="24"/>
          <w:szCs w:val="24"/>
          <w:lang w:eastAsia="pl-PL" w:bidi="pl-PL"/>
        </w:rPr>
        <w:br/>
        <w:t>z przepisami o ochronie przeciwpożarowej, w tym wyposażone w podręczny sprzęt gaśniczy;</w:t>
      </w:r>
    </w:p>
    <w:p w:rsidR="00341B8F" w:rsidRPr="00864867" w:rsidRDefault="00864867" w:rsidP="00864867">
      <w:pPr>
        <w:pStyle w:val="Style2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317" w:line="240" w:lineRule="auto"/>
        <w:jc w:val="both"/>
      </w:pPr>
      <w:r>
        <w:t xml:space="preserve"> </w:t>
      </w:r>
      <w:r w:rsidR="00341B8F" w:rsidRPr="00864867">
        <w:rPr>
          <w:color w:val="000000"/>
          <w:sz w:val="24"/>
          <w:szCs w:val="24"/>
          <w:lang w:eastAsia="pl-PL" w:bidi="pl-PL"/>
        </w:rPr>
        <w:t xml:space="preserve">W przypadku braku możliwości przechowywania zapasu butli z gazem </w:t>
      </w:r>
      <w:r w:rsidR="00341B8F" w:rsidRPr="00864867">
        <w:rPr>
          <w:color w:val="000000"/>
          <w:sz w:val="24"/>
          <w:szCs w:val="24"/>
          <w:lang w:eastAsia="pl-PL" w:bidi="pl-PL"/>
        </w:rPr>
        <w:br/>
        <w:t>w sposób określony w punkcie 5, zapewnienia bieżącego dostarczania zapasu butli z gazem w sposób ustalony z Organizatorem;</w:t>
      </w:r>
    </w:p>
    <w:p w:rsidR="00341B8F" w:rsidRPr="00864867" w:rsidRDefault="00864867" w:rsidP="00864867">
      <w:pPr>
        <w:pStyle w:val="Style2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317" w:line="240" w:lineRule="auto"/>
        <w:jc w:val="both"/>
      </w:pPr>
      <w:r>
        <w:t xml:space="preserve"> </w:t>
      </w:r>
      <w:r w:rsidR="00341B8F" w:rsidRPr="00864867">
        <w:rPr>
          <w:color w:val="000000"/>
          <w:sz w:val="24"/>
          <w:szCs w:val="24"/>
          <w:lang w:eastAsia="pl-PL" w:bidi="pl-PL"/>
        </w:rPr>
        <w:t xml:space="preserve">Poddania urządzeń i instalacji wykorzystywanych na stoiskach przeznaczonych na cele gastronomiczne i wystawiennicze kontroli polegającej na sprawdzeniu ich stanu technicznego i przydatności do użytkowania, w szczególności </w:t>
      </w:r>
      <w:r w:rsidR="00E7323C" w:rsidRPr="00864867">
        <w:rPr>
          <w:color w:val="000000"/>
          <w:sz w:val="24"/>
          <w:szCs w:val="24"/>
          <w:lang w:eastAsia="pl-PL" w:bidi="pl-PL"/>
        </w:rPr>
        <w:br/>
      </w:r>
      <w:r w:rsidR="00341B8F" w:rsidRPr="00864867">
        <w:rPr>
          <w:color w:val="000000"/>
          <w:sz w:val="24"/>
          <w:szCs w:val="24"/>
          <w:lang w:eastAsia="pl-PL" w:bidi="pl-PL"/>
        </w:rPr>
        <w:t>w zakresie instalacji gazowej oraz elektrycznej;</w:t>
      </w:r>
    </w:p>
    <w:p w:rsidR="00341B8F" w:rsidRPr="00864867" w:rsidRDefault="00864867" w:rsidP="00864867">
      <w:pPr>
        <w:pStyle w:val="Style2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317" w:line="240" w:lineRule="auto"/>
        <w:jc w:val="both"/>
      </w:pPr>
      <w:r>
        <w:t xml:space="preserve"> </w:t>
      </w:r>
      <w:r w:rsidR="00341B8F" w:rsidRPr="00864867">
        <w:rPr>
          <w:color w:val="000000"/>
          <w:sz w:val="24"/>
          <w:szCs w:val="24"/>
          <w:lang w:eastAsia="pl-PL" w:bidi="pl-PL"/>
        </w:rPr>
        <w:t>Użytkowania urządzeń i instalacji zgodnie z zaleceniami i instrukcją producenta.</w:t>
      </w:r>
    </w:p>
    <w:p w:rsidR="00341B8F" w:rsidRPr="00864867" w:rsidRDefault="00864867" w:rsidP="00864867">
      <w:pPr>
        <w:pStyle w:val="Style2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317" w:line="240" w:lineRule="auto"/>
        <w:jc w:val="both"/>
      </w:pPr>
      <w:r>
        <w:t xml:space="preserve"> </w:t>
      </w:r>
      <w:r w:rsidR="00341B8F" w:rsidRPr="00864867">
        <w:rPr>
          <w:color w:val="000000"/>
          <w:sz w:val="24"/>
          <w:szCs w:val="24"/>
          <w:lang w:eastAsia="pl-PL" w:bidi="pl-PL"/>
        </w:rPr>
        <w:t>Ograniczenia ilości towaru (materiałów palnych) w obrębie stoiska dla bieżącej sprzedaży. Zakazuje się magazynowania towaru w obrębie stoisk, towar nie może wykraczać poza gabaryt stoiska.</w:t>
      </w:r>
    </w:p>
    <w:p w:rsidR="00341B8F" w:rsidRPr="00864867" w:rsidRDefault="00864867" w:rsidP="00864867">
      <w:pPr>
        <w:pStyle w:val="Style2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317" w:line="240" w:lineRule="auto"/>
        <w:jc w:val="both"/>
      </w:pPr>
      <w:r>
        <w:t xml:space="preserve"> </w:t>
      </w:r>
      <w:r w:rsidR="00341B8F" w:rsidRPr="00864867">
        <w:rPr>
          <w:color w:val="000000"/>
          <w:sz w:val="24"/>
          <w:szCs w:val="24"/>
          <w:lang w:eastAsia="pl-PL" w:bidi="pl-PL"/>
        </w:rPr>
        <w:t>Zakazu składowania, przechowywania i stosowania w obrębie stoiska materiałów i substancji niebezpiecznych pożarowo w rozumieniu przepisów przeciwpożarowych.</w:t>
      </w:r>
    </w:p>
    <w:p w:rsidR="0092663D" w:rsidRPr="00864867" w:rsidRDefault="00864867" w:rsidP="00864867">
      <w:pPr>
        <w:pStyle w:val="Style2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317" w:line="240" w:lineRule="auto"/>
        <w:jc w:val="both"/>
      </w:pPr>
      <w:r>
        <w:t xml:space="preserve"> </w:t>
      </w:r>
      <w:r w:rsidR="00341B8F" w:rsidRPr="00864867">
        <w:rPr>
          <w:color w:val="000000"/>
          <w:sz w:val="24"/>
          <w:szCs w:val="24"/>
          <w:lang w:eastAsia="pl-PL" w:bidi="pl-PL"/>
        </w:rPr>
        <w:t xml:space="preserve">Zakazu stosowania przenośnych urządzeń grzewczych (elektrycznych </w:t>
      </w:r>
      <w:r w:rsidR="0092663D" w:rsidRPr="00864867">
        <w:rPr>
          <w:color w:val="000000"/>
          <w:sz w:val="24"/>
          <w:szCs w:val="24"/>
          <w:lang w:eastAsia="pl-PL" w:bidi="pl-PL"/>
        </w:rPr>
        <w:br/>
      </w:r>
      <w:r w:rsidR="00341B8F" w:rsidRPr="00864867">
        <w:rPr>
          <w:color w:val="000000"/>
          <w:sz w:val="24"/>
          <w:szCs w:val="24"/>
          <w:lang w:eastAsia="pl-PL" w:bidi="pl-PL"/>
        </w:rPr>
        <w:t>i gazowych).</w:t>
      </w:r>
    </w:p>
    <w:p w:rsidR="0092663D" w:rsidRPr="00864867" w:rsidRDefault="00864867" w:rsidP="00864867">
      <w:pPr>
        <w:pStyle w:val="Style2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317" w:line="240" w:lineRule="auto"/>
        <w:jc w:val="both"/>
      </w:pPr>
      <w:r>
        <w:t xml:space="preserve"> </w:t>
      </w:r>
      <w:r w:rsidR="00341B8F" w:rsidRPr="00864867">
        <w:rPr>
          <w:color w:val="000000"/>
          <w:sz w:val="24"/>
          <w:szCs w:val="24"/>
          <w:lang w:eastAsia="pl-PL" w:bidi="pl-PL"/>
        </w:rPr>
        <w:t>Zapewnienia możliwości odłączenia zasilania elektrycznego stoiska po zakończonej pracy.</w:t>
      </w:r>
      <w:r w:rsidR="0092663D" w:rsidRPr="00864867">
        <w:rPr>
          <w:color w:val="000000"/>
          <w:sz w:val="24"/>
          <w:szCs w:val="24"/>
          <w:lang w:eastAsia="pl-PL" w:bidi="pl-PL"/>
        </w:rPr>
        <w:t xml:space="preserve"> </w:t>
      </w:r>
      <w:r w:rsidR="00341B8F" w:rsidRPr="00864867">
        <w:rPr>
          <w:color w:val="000000"/>
          <w:sz w:val="24"/>
          <w:szCs w:val="24"/>
          <w:lang w:eastAsia="pl-PL" w:bidi="pl-PL"/>
        </w:rPr>
        <w:t xml:space="preserve">Niezależnie od powyższego </w:t>
      </w:r>
      <w:r w:rsidR="0092663D" w:rsidRPr="00864867">
        <w:rPr>
          <w:color w:val="000000"/>
          <w:sz w:val="24"/>
          <w:szCs w:val="24"/>
          <w:lang w:eastAsia="pl-PL" w:bidi="pl-PL"/>
        </w:rPr>
        <w:t>zostanie</w:t>
      </w:r>
      <w:r w:rsidR="00341B8F" w:rsidRPr="00864867">
        <w:rPr>
          <w:color w:val="000000"/>
          <w:sz w:val="24"/>
          <w:szCs w:val="24"/>
          <w:lang w:eastAsia="pl-PL" w:bidi="pl-PL"/>
        </w:rPr>
        <w:t xml:space="preserve"> zapewni</w:t>
      </w:r>
      <w:r w:rsidR="0092663D" w:rsidRPr="00864867">
        <w:rPr>
          <w:color w:val="000000"/>
          <w:sz w:val="24"/>
          <w:szCs w:val="24"/>
          <w:lang w:eastAsia="pl-PL" w:bidi="pl-PL"/>
        </w:rPr>
        <w:t>ona</w:t>
      </w:r>
      <w:r w:rsidR="00341B8F" w:rsidRPr="00864867">
        <w:rPr>
          <w:color w:val="000000"/>
          <w:sz w:val="24"/>
          <w:szCs w:val="24"/>
          <w:lang w:eastAsia="pl-PL" w:bidi="pl-PL"/>
        </w:rPr>
        <w:t xml:space="preserve"> możliwość odłączenia energii elektrycznej w całym sektorze wystawienniczo-gastronomicznym.</w:t>
      </w:r>
    </w:p>
    <w:p w:rsidR="00365539" w:rsidRPr="00864867" w:rsidRDefault="00341B8F" w:rsidP="00864867">
      <w:pPr>
        <w:pStyle w:val="Style2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317" w:line="240" w:lineRule="auto"/>
        <w:jc w:val="both"/>
      </w:pPr>
      <w:r w:rsidRPr="00864867">
        <w:rPr>
          <w:color w:val="000000"/>
          <w:sz w:val="24"/>
          <w:szCs w:val="24"/>
          <w:lang w:eastAsia="pl-PL" w:bidi="pl-PL"/>
        </w:rPr>
        <w:t>Wyposażenia pojedynczego stanowiska co najmniej w gaśnicę 4 kg środka gaśniczego do gaszenia pożarów grup ABC. Dodatkowo dla stanowisk gastronomicznych do gaszenia tłuszczów i olejów w urządzeniach kuchennych należy zapewnić gaśnicę o masie środka gaśniczego 2 kg do gaszenia pożarów grup AF. Miejsca usytuowania gaśnic należy oznakować zgodnie z Polską Normą.</w:t>
      </w:r>
    </w:p>
    <w:p w:rsidR="00341B8F" w:rsidRDefault="00864867" w:rsidP="00864867">
      <w:pPr>
        <w:pStyle w:val="Style2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317" w:line="240" w:lineRule="auto"/>
        <w:jc w:val="both"/>
      </w:pPr>
      <w:r>
        <w:t xml:space="preserve"> </w:t>
      </w:r>
      <w:r w:rsidR="00341B8F" w:rsidRPr="00864867">
        <w:rPr>
          <w:color w:val="000000"/>
          <w:sz w:val="24"/>
          <w:szCs w:val="24"/>
          <w:lang w:eastAsia="pl-PL" w:bidi="pl-PL"/>
        </w:rPr>
        <w:t xml:space="preserve">Przestrzegania zakazu zastawiania dróg ewakuacyjnych, dróg pożarowych </w:t>
      </w:r>
      <w:r w:rsidR="00E7323C" w:rsidRPr="00864867">
        <w:rPr>
          <w:color w:val="000000"/>
          <w:sz w:val="24"/>
          <w:szCs w:val="24"/>
          <w:lang w:eastAsia="pl-PL" w:bidi="pl-PL"/>
        </w:rPr>
        <w:br/>
      </w:r>
      <w:r w:rsidR="00341B8F" w:rsidRPr="00864867">
        <w:rPr>
          <w:color w:val="000000"/>
          <w:sz w:val="24"/>
          <w:szCs w:val="24"/>
          <w:lang w:eastAsia="pl-PL" w:bidi="pl-PL"/>
        </w:rPr>
        <w:t>i ograniczania dostępu do sprzętu gaśniczego, urządzeń przeciwpożarowych oraz źródeł zaopatrzenia w wodę do zewnętrznego gaszenia pożaru.</w:t>
      </w:r>
    </w:p>
    <w:p w:rsidR="00A252A3" w:rsidRDefault="00A252A3" w:rsidP="00E7323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A252A3" w:rsidRPr="004633ED" w:rsidRDefault="00A252A3" w:rsidP="00E7323C">
      <w:pPr>
        <w:jc w:val="both"/>
        <w:rPr>
          <w:rFonts w:ascii="Arial" w:hAnsi="Arial" w:cs="Arial"/>
          <w:sz w:val="24"/>
          <w:szCs w:val="24"/>
        </w:rPr>
      </w:pPr>
      <w:r w:rsidRPr="004633ED">
        <w:rPr>
          <w:rFonts w:ascii="Arial" w:hAnsi="Arial" w:cs="Arial"/>
          <w:b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>: Przestrzeganie zasad bezpieczeństwa pożarowego w obrębie sektorów stoisk wystawienniczych i gastronomicznych zostanie poddane obowiązkowej kontroli przez przedstawicieli Wojskowej Ochrony Przeciwpożarowej i Państwowej Straży Pożarnej.</w:t>
      </w:r>
    </w:p>
    <w:p w:rsidR="00A252A3" w:rsidRDefault="00A252A3" w:rsidP="00E7323C">
      <w:pPr>
        <w:jc w:val="both"/>
        <w:rPr>
          <w:rFonts w:ascii="Arial" w:hAnsi="Arial" w:cs="Arial"/>
          <w:sz w:val="24"/>
          <w:szCs w:val="24"/>
        </w:rPr>
      </w:pPr>
    </w:p>
    <w:p w:rsidR="00E7323C" w:rsidRDefault="00E7323C" w:rsidP="00E7323C">
      <w:pPr>
        <w:jc w:val="both"/>
        <w:rPr>
          <w:rFonts w:ascii="Arial" w:hAnsi="Arial" w:cs="Arial"/>
          <w:sz w:val="24"/>
          <w:szCs w:val="24"/>
        </w:rPr>
      </w:pPr>
    </w:p>
    <w:p w:rsidR="00115ACA" w:rsidRDefault="00115ACA" w:rsidP="00E7323C">
      <w:pPr>
        <w:pStyle w:val="Style13"/>
        <w:numPr>
          <w:ilvl w:val="0"/>
          <w:numId w:val="17"/>
        </w:numPr>
        <w:shd w:val="clear" w:color="auto" w:fill="auto"/>
        <w:spacing w:before="0" w:after="317" w:line="240" w:lineRule="auto"/>
        <w:jc w:val="both"/>
      </w:pPr>
      <w:r>
        <w:rPr>
          <w:color w:val="000000"/>
          <w:sz w:val="24"/>
          <w:szCs w:val="24"/>
          <w:lang w:eastAsia="pl-PL" w:bidi="pl-PL"/>
        </w:rPr>
        <w:t>Wymagania dla budynku tymczasowego typu namiotowego „VIP” oraz innych podobnych obiektów stanowiących strefy pożarowe przeznaczone do przebywania powyżej 50 osób:</w:t>
      </w:r>
    </w:p>
    <w:p w:rsidR="00115ACA" w:rsidRDefault="00115ACA" w:rsidP="00E7323C">
      <w:pPr>
        <w:pStyle w:val="Style2"/>
        <w:numPr>
          <w:ilvl w:val="0"/>
          <w:numId w:val="18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0"/>
        <w:jc w:val="both"/>
      </w:pPr>
      <w:r>
        <w:rPr>
          <w:color w:val="000000"/>
          <w:sz w:val="24"/>
          <w:szCs w:val="24"/>
          <w:lang w:eastAsia="pl-PL" w:bidi="pl-PL"/>
        </w:rPr>
        <w:t>Projekt budynku tymczasowego typu namiotowego, w którym przewiduje się przebywanie ponad 50 osób na powierzchni do 2000 m</w:t>
      </w:r>
      <w:r>
        <w:rPr>
          <w:color w:val="000000"/>
          <w:sz w:val="24"/>
          <w:szCs w:val="24"/>
          <w:vertAlign w:val="superscript"/>
          <w:lang w:eastAsia="pl-PL" w:bidi="pl-PL"/>
        </w:rPr>
        <w:t>2</w:t>
      </w:r>
      <w:r>
        <w:rPr>
          <w:color w:val="000000"/>
          <w:sz w:val="24"/>
          <w:szCs w:val="24"/>
          <w:lang w:eastAsia="pl-PL" w:bidi="pl-PL"/>
        </w:rPr>
        <w:t xml:space="preserve"> wymaga uzgodnienia </w:t>
      </w:r>
      <w:r>
        <w:rPr>
          <w:color w:val="000000"/>
          <w:sz w:val="24"/>
          <w:szCs w:val="24"/>
          <w:lang w:eastAsia="pl-PL" w:bidi="pl-PL"/>
        </w:rPr>
        <w:br/>
        <w:t>w zakresie ochrony przeciwpożarowej przez rzeczoznawcę do spraw zabezpieczeń przeciwpożarowych.</w:t>
      </w:r>
    </w:p>
    <w:p w:rsidR="00115ACA" w:rsidRDefault="00115ACA" w:rsidP="00E7323C">
      <w:pPr>
        <w:pStyle w:val="Style2"/>
        <w:shd w:val="clear" w:color="auto" w:fill="auto"/>
        <w:spacing w:before="0" w:after="0" w:line="240" w:lineRule="auto"/>
        <w:ind w:left="567" w:firstLine="0"/>
        <w:jc w:val="both"/>
      </w:pPr>
      <w:r>
        <w:rPr>
          <w:color w:val="000000"/>
          <w:sz w:val="24"/>
          <w:szCs w:val="24"/>
          <w:lang w:eastAsia="pl-PL" w:bidi="pl-PL"/>
        </w:rPr>
        <w:t>Uzgodnieniu, pod względem zgodności z wymaganiami ochrony przeciwpożarowej, o którym mowa wyżej podlegają również projekty wymaganych urządzeń przeciwpożarowych, tj.:</w:t>
      </w:r>
    </w:p>
    <w:p w:rsidR="00115ACA" w:rsidRDefault="00115ACA" w:rsidP="00E7323C">
      <w:pPr>
        <w:pStyle w:val="Style2"/>
        <w:numPr>
          <w:ilvl w:val="0"/>
          <w:numId w:val="13"/>
        </w:numPr>
        <w:shd w:val="clear" w:color="auto" w:fill="auto"/>
        <w:tabs>
          <w:tab w:val="left" w:pos="1869"/>
        </w:tabs>
        <w:spacing w:before="0" w:after="0" w:line="240" w:lineRule="auto"/>
        <w:ind w:left="567" w:firstLine="0"/>
        <w:jc w:val="both"/>
      </w:pPr>
      <w:r>
        <w:rPr>
          <w:color w:val="000000"/>
          <w:sz w:val="24"/>
          <w:szCs w:val="24"/>
          <w:lang w:eastAsia="pl-PL" w:bidi="pl-PL"/>
        </w:rPr>
        <w:t>awaryjnego oświetlenia ewakuacyjnego,</w:t>
      </w:r>
    </w:p>
    <w:p w:rsidR="00115ACA" w:rsidRDefault="00115ACA" w:rsidP="00E7323C">
      <w:pPr>
        <w:pStyle w:val="Style2"/>
        <w:numPr>
          <w:ilvl w:val="0"/>
          <w:numId w:val="13"/>
        </w:numPr>
        <w:shd w:val="clear" w:color="auto" w:fill="auto"/>
        <w:tabs>
          <w:tab w:val="left" w:pos="1869"/>
        </w:tabs>
        <w:spacing w:before="0" w:after="320" w:line="240" w:lineRule="auto"/>
        <w:ind w:left="567" w:firstLine="0"/>
        <w:jc w:val="both"/>
      </w:pPr>
      <w:r>
        <w:rPr>
          <w:color w:val="000000"/>
          <w:sz w:val="24"/>
          <w:szCs w:val="24"/>
          <w:lang w:eastAsia="pl-PL" w:bidi="pl-PL"/>
        </w:rPr>
        <w:t>przeciwpożarowego wyłącznika prądu.</w:t>
      </w:r>
    </w:p>
    <w:p w:rsidR="00115ACA" w:rsidRDefault="00115ACA" w:rsidP="00E7323C">
      <w:pPr>
        <w:pStyle w:val="Style2"/>
        <w:numPr>
          <w:ilvl w:val="0"/>
          <w:numId w:val="18"/>
        </w:numPr>
        <w:shd w:val="clear" w:color="auto" w:fill="auto"/>
        <w:tabs>
          <w:tab w:val="left" w:pos="567"/>
        </w:tabs>
        <w:spacing w:before="0" w:after="320" w:line="240" w:lineRule="auto"/>
        <w:ind w:left="567" w:hanging="560"/>
        <w:jc w:val="both"/>
      </w:pPr>
      <w:r>
        <w:rPr>
          <w:color w:val="000000"/>
          <w:sz w:val="24"/>
          <w:szCs w:val="24"/>
          <w:lang w:eastAsia="pl-PL" w:bidi="pl-PL"/>
        </w:rPr>
        <w:t xml:space="preserve">Budynek tymczasowy, o którym mowa wyżej powinien być wykonany co najmniej w klasie "E" odporności pożarowej, a jego elementy wykonane </w:t>
      </w:r>
      <w:r>
        <w:br/>
      </w:r>
      <w:r w:rsidRPr="00115ACA">
        <w:rPr>
          <w:color w:val="000000"/>
          <w:sz w:val="24"/>
          <w:szCs w:val="24"/>
          <w:lang w:eastAsia="pl-PL" w:bidi="pl-PL"/>
        </w:rPr>
        <w:t>z materiałów nierozprzestrzeniających ognia.</w:t>
      </w:r>
    </w:p>
    <w:p w:rsidR="00115ACA" w:rsidRDefault="00115ACA" w:rsidP="00E7323C">
      <w:pPr>
        <w:pStyle w:val="Style2"/>
        <w:numPr>
          <w:ilvl w:val="0"/>
          <w:numId w:val="18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0"/>
        <w:jc w:val="both"/>
      </w:pPr>
      <w:r>
        <w:rPr>
          <w:color w:val="000000"/>
          <w:sz w:val="24"/>
          <w:szCs w:val="24"/>
          <w:lang w:eastAsia="pl-PL" w:bidi="pl-PL"/>
        </w:rPr>
        <w:t xml:space="preserve">Budynek przewidziany na zgromadzenie uczestników w ramach strefy </w:t>
      </w:r>
      <w:r>
        <w:rPr>
          <w:color w:val="000000"/>
          <w:sz w:val="24"/>
          <w:szCs w:val="24"/>
          <w:lang w:val="en-US" w:bidi="en-US"/>
        </w:rPr>
        <w:t xml:space="preserve">VIP </w:t>
      </w:r>
      <w:r>
        <w:rPr>
          <w:color w:val="000000"/>
          <w:sz w:val="24"/>
          <w:szCs w:val="24"/>
          <w:lang w:eastAsia="pl-PL" w:bidi="pl-PL"/>
        </w:rPr>
        <w:t xml:space="preserve">na Pokazach </w:t>
      </w:r>
      <w:proofErr w:type="spellStart"/>
      <w:r>
        <w:rPr>
          <w:color w:val="000000"/>
          <w:sz w:val="24"/>
          <w:szCs w:val="24"/>
          <w:lang w:eastAsia="pl-PL" w:bidi="pl-PL"/>
        </w:rPr>
        <w:t>AirSHOW</w:t>
      </w:r>
      <w:proofErr w:type="spellEnd"/>
      <w:r>
        <w:rPr>
          <w:color w:val="000000"/>
          <w:sz w:val="24"/>
          <w:szCs w:val="24"/>
          <w:lang w:eastAsia="pl-PL" w:bidi="pl-PL"/>
        </w:rPr>
        <w:t xml:space="preserve"> Radom 2025 powinien być jednokondygnacyjny, przy jednoczesnym spełnieniu następujących warunków:</w:t>
      </w:r>
    </w:p>
    <w:p w:rsidR="00115ACA" w:rsidRDefault="00115ACA" w:rsidP="00E7323C">
      <w:pPr>
        <w:pStyle w:val="Style2"/>
        <w:numPr>
          <w:ilvl w:val="0"/>
          <w:numId w:val="13"/>
        </w:numPr>
        <w:shd w:val="clear" w:color="auto" w:fill="auto"/>
        <w:tabs>
          <w:tab w:val="left" w:pos="567"/>
          <w:tab w:val="left" w:pos="1516"/>
        </w:tabs>
        <w:spacing w:before="0" w:after="0" w:line="240" w:lineRule="auto"/>
        <w:ind w:left="567" w:hanging="300"/>
        <w:jc w:val="both"/>
      </w:pPr>
      <w:r>
        <w:rPr>
          <w:color w:val="000000"/>
          <w:sz w:val="24"/>
          <w:szCs w:val="24"/>
          <w:lang w:eastAsia="pl-PL" w:bidi="pl-PL"/>
        </w:rPr>
        <w:t>przykrycie dachu lub stropodachu budynku powinno być co najmniej trudno zapalne,</w:t>
      </w:r>
    </w:p>
    <w:p w:rsidR="00115ACA" w:rsidRDefault="00115ACA" w:rsidP="00E7323C">
      <w:pPr>
        <w:pStyle w:val="Style2"/>
        <w:numPr>
          <w:ilvl w:val="0"/>
          <w:numId w:val="13"/>
        </w:numPr>
        <w:shd w:val="clear" w:color="auto" w:fill="auto"/>
        <w:tabs>
          <w:tab w:val="left" w:pos="567"/>
          <w:tab w:val="left" w:pos="1516"/>
        </w:tabs>
        <w:spacing w:before="0" w:after="0" w:line="240" w:lineRule="auto"/>
        <w:ind w:left="567" w:hanging="300"/>
        <w:jc w:val="both"/>
      </w:pPr>
      <w:r>
        <w:rPr>
          <w:color w:val="000000"/>
          <w:sz w:val="24"/>
          <w:szCs w:val="24"/>
          <w:lang w:eastAsia="pl-PL" w:bidi="pl-PL"/>
        </w:rPr>
        <w:t>w budynku należy zapewnić wyjścia, przejścia oraz dojścia ewakuacyjne o liczbie i wymiarach określonych według wymagań przepisów techniczno- budowlanych, oznakowane zgodnie z Polskimi Normami - znakami bezpieczeństwa,</w:t>
      </w:r>
    </w:p>
    <w:p w:rsidR="00115ACA" w:rsidRDefault="00115ACA" w:rsidP="00E7323C">
      <w:pPr>
        <w:pStyle w:val="Style2"/>
        <w:numPr>
          <w:ilvl w:val="0"/>
          <w:numId w:val="13"/>
        </w:numPr>
        <w:shd w:val="clear" w:color="auto" w:fill="auto"/>
        <w:tabs>
          <w:tab w:val="left" w:pos="567"/>
          <w:tab w:val="left" w:pos="1516"/>
        </w:tabs>
        <w:spacing w:before="0" w:after="0" w:line="240" w:lineRule="auto"/>
        <w:ind w:left="567" w:hanging="300"/>
        <w:jc w:val="both"/>
      </w:pPr>
      <w:r>
        <w:rPr>
          <w:color w:val="000000"/>
          <w:sz w:val="24"/>
          <w:szCs w:val="24"/>
          <w:lang w:eastAsia="pl-PL" w:bidi="pl-PL"/>
        </w:rPr>
        <w:t>instalację elektryczną należy wykonać zgodnie z Polskimi Normami. W instalacji należy zapewnić przeciwpożarowy wyłącznik prądu na potrzeby odcięcia dopływu prądu w przypadku prowadzenia działań ratowniczych, wykonany wg projektu o którym mowa w pkt 1,</w:t>
      </w:r>
    </w:p>
    <w:p w:rsidR="00115ACA" w:rsidRDefault="00115ACA" w:rsidP="00E7323C">
      <w:pPr>
        <w:pStyle w:val="Style2"/>
        <w:numPr>
          <w:ilvl w:val="0"/>
          <w:numId w:val="13"/>
        </w:numPr>
        <w:shd w:val="clear" w:color="auto" w:fill="auto"/>
        <w:tabs>
          <w:tab w:val="left" w:pos="567"/>
          <w:tab w:val="left" w:pos="1516"/>
        </w:tabs>
        <w:spacing w:before="0" w:after="320" w:line="240" w:lineRule="auto"/>
        <w:ind w:left="567" w:hanging="300"/>
        <w:jc w:val="both"/>
      </w:pPr>
      <w:r>
        <w:rPr>
          <w:color w:val="000000"/>
          <w:sz w:val="24"/>
          <w:szCs w:val="24"/>
          <w:lang w:eastAsia="pl-PL" w:bidi="pl-PL"/>
        </w:rPr>
        <w:t>obiekt powinien być wyposażony w awaryjne oświetlenie ewakuacyjne, działające przez co najmniej 1 godzinę od zaniku oświetlenia podstawowego, wykonane wg projektu o którym mowa w pkt 1.</w:t>
      </w:r>
    </w:p>
    <w:p w:rsidR="00115ACA" w:rsidRDefault="00115ACA" w:rsidP="00E7323C">
      <w:pPr>
        <w:pStyle w:val="Style2"/>
        <w:numPr>
          <w:ilvl w:val="0"/>
          <w:numId w:val="18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0"/>
        <w:jc w:val="both"/>
      </w:pPr>
      <w:r>
        <w:rPr>
          <w:color w:val="000000"/>
          <w:sz w:val="24"/>
          <w:szCs w:val="24"/>
          <w:lang w:eastAsia="pl-PL" w:bidi="pl-PL"/>
        </w:rPr>
        <w:t xml:space="preserve">W pomieszczeniach, przeznaczonych do jednoczesnego przebywania ponad 50 osób stosowanie łatwo zapalnych przegród, stałych elementów wyposażenia </w:t>
      </w:r>
      <w:r w:rsidR="00451AE3">
        <w:rPr>
          <w:color w:val="000000"/>
          <w:sz w:val="24"/>
          <w:szCs w:val="24"/>
          <w:lang w:eastAsia="pl-PL" w:bidi="pl-PL"/>
        </w:rPr>
        <w:br/>
      </w:r>
      <w:r>
        <w:rPr>
          <w:color w:val="000000"/>
          <w:sz w:val="24"/>
          <w:szCs w:val="24"/>
          <w:lang w:eastAsia="pl-PL" w:bidi="pl-PL"/>
        </w:rPr>
        <w:t>i wystroju wnętrz oraz wykładzin podłogowych jest zabronione.</w:t>
      </w:r>
    </w:p>
    <w:p w:rsidR="00115ACA" w:rsidRDefault="00115ACA" w:rsidP="00E7323C">
      <w:pPr>
        <w:pStyle w:val="Style2"/>
        <w:shd w:val="clear" w:color="auto" w:fill="auto"/>
        <w:tabs>
          <w:tab w:val="left" w:pos="567"/>
        </w:tabs>
        <w:spacing w:before="0" w:after="0" w:line="240" w:lineRule="auto"/>
        <w:ind w:left="567" w:firstLine="0"/>
        <w:jc w:val="both"/>
      </w:pPr>
      <w:r>
        <w:rPr>
          <w:color w:val="000000"/>
          <w:sz w:val="24"/>
          <w:szCs w:val="24"/>
          <w:lang w:eastAsia="pl-PL" w:bidi="pl-PL"/>
        </w:rPr>
        <w:t>Powyższe oznacza, że ww. elementy powinny być wykonane z materiałów co najmniej trudno zapalnych.</w:t>
      </w:r>
    </w:p>
    <w:p w:rsidR="00115ACA" w:rsidRDefault="00115ACA" w:rsidP="00E7323C">
      <w:pPr>
        <w:pStyle w:val="Style2"/>
        <w:numPr>
          <w:ilvl w:val="0"/>
          <w:numId w:val="18"/>
        </w:numPr>
        <w:shd w:val="clear" w:color="auto" w:fill="auto"/>
        <w:tabs>
          <w:tab w:val="left" w:pos="567"/>
          <w:tab w:val="left" w:pos="1021"/>
        </w:tabs>
        <w:spacing w:before="0" w:after="0" w:line="240" w:lineRule="auto"/>
        <w:ind w:left="567" w:hanging="560"/>
        <w:jc w:val="both"/>
      </w:pPr>
      <w:r>
        <w:rPr>
          <w:color w:val="000000"/>
          <w:sz w:val="24"/>
          <w:szCs w:val="24"/>
          <w:lang w:eastAsia="pl-PL" w:bidi="pl-PL"/>
        </w:rPr>
        <w:t xml:space="preserve">W przypadku zastosowania materiałów wykończeniowych luźno zwisających, </w:t>
      </w:r>
      <w:r w:rsidR="00451AE3">
        <w:rPr>
          <w:color w:val="000000"/>
          <w:sz w:val="24"/>
          <w:szCs w:val="24"/>
          <w:lang w:eastAsia="pl-PL" w:bidi="pl-PL"/>
        </w:rPr>
        <w:br/>
      </w:r>
      <w:r>
        <w:rPr>
          <w:color w:val="000000"/>
          <w:sz w:val="24"/>
          <w:szCs w:val="24"/>
          <w:lang w:eastAsia="pl-PL" w:bidi="pl-PL"/>
        </w:rPr>
        <w:t>w szczególności w kurtynach, zasłonach, draperiach, kotarach oraz żaluzjach, materiały te mogą być zastosowane do wyposażenia wnętrza, jeżeli spełniają właściwości określone w badaniach zgodnych z Polskimi Normami odnoszące się do zapalności i rozprzestrzeniania płomienia przez wyroby włókiennicze, tj. następujące kryteria:</w:t>
      </w:r>
    </w:p>
    <w:p w:rsidR="00115ACA" w:rsidRDefault="00115ACA" w:rsidP="00E7323C">
      <w:pPr>
        <w:pStyle w:val="Style2"/>
        <w:numPr>
          <w:ilvl w:val="0"/>
          <w:numId w:val="19"/>
        </w:numPr>
        <w:shd w:val="clear" w:color="auto" w:fill="auto"/>
        <w:tabs>
          <w:tab w:val="left" w:pos="567"/>
          <w:tab w:val="left" w:pos="1596"/>
        </w:tabs>
        <w:spacing w:before="0" w:after="0" w:line="240" w:lineRule="auto"/>
        <w:ind w:left="567" w:hanging="400"/>
        <w:jc w:val="both"/>
      </w:pPr>
      <w:proofErr w:type="spellStart"/>
      <w:r>
        <w:rPr>
          <w:color w:val="000000"/>
          <w:sz w:val="24"/>
          <w:szCs w:val="24"/>
          <w:lang w:eastAsia="pl-PL" w:bidi="pl-PL"/>
        </w:rPr>
        <w:t>ti</w:t>
      </w:r>
      <w:proofErr w:type="spellEnd"/>
      <w:r>
        <w:rPr>
          <w:color w:val="000000"/>
          <w:sz w:val="24"/>
          <w:szCs w:val="24"/>
          <w:lang w:eastAsia="pl-PL" w:bidi="pl-PL"/>
        </w:rPr>
        <w:t xml:space="preserve"> &gt; 4s, tzn. najkrótszy czas zapalenia lub czas zapoczątkowania spalania przy zastosowaniu jednego bodźca energetycznego - małego płomienia wynosi co najmniej 4 s;</w:t>
      </w:r>
    </w:p>
    <w:p w:rsidR="00115ACA" w:rsidRDefault="00115ACA" w:rsidP="00E7323C">
      <w:pPr>
        <w:pStyle w:val="Style2"/>
        <w:numPr>
          <w:ilvl w:val="0"/>
          <w:numId w:val="19"/>
        </w:numPr>
        <w:shd w:val="clear" w:color="auto" w:fill="auto"/>
        <w:tabs>
          <w:tab w:val="left" w:pos="567"/>
          <w:tab w:val="left" w:pos="1596"/>
        </w:tabs>
        <w:spacing w:before="0" w:after="0" w:line="240" w:lineRule="auto"/>
        <w:ind w:left="567" w:hanging="400"/>
        <w:jc w:val="both"/>
      </w:pPr>
      <w:proofErr w:type="spellStart"/>
      <w:r>
        <w:rPr>
          <w:rStyle w:val="CharStyle15"/>
        </w:rPr>
        <w:lastRenderedPageBreak/>
        <w:t>ts</w:t>
      </w:r>
      <w:proofErr w:type="spellEnd"/>
      <w:r>
        <w:rPr>
          <w:rStyle w:val="CharStyle15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 xml:space="preserve">^ 30s, </w:t>
      </w:r>
      <w:r>
        <w:rPr>
          <w:rStyle w:val="CharStyle15"/>
        </w:rPr>
        <w:t xml:space="preserve">tj. </w:t>
      </w:r>
      <w:r>
        <w:rPr>
          <w:color w:val="000000"/>
          <w:sz w:val="24"/>
          <w:szCs w:val="24"/>
          <w:lang w:eastAsia="pl-PL" w:bidi="pl-PL"/>
        </w:rPr>
        <w:t>czas spalania płomieniowego lub czas trwania spalania w określonych warunkach badania, po usunięciu źródła zapłonu nie przekracza 30 s;</w:t>
      </w:r>
    </w:p>
    <w:p w:rsidR="00115ACA" w:rsidRDefault="00115ACA" w:rsidP="00E7323C">
      <w:pPr>
        <w:pStyle w:val="Style2"/>
        <w:numPr>
          <w:ilvl w:val="0"/>
          <w:numId w:val="19"/>
        </w:numPr>
        <w:shd w:val="clear" w:color="auto" w:fill="auto"/>
        <w:tabs>
          <w:tab w:val="left" w:pos="567"/>
          <w:tab w:val="left" w:pos="1596"/>
        </w:tabs>
        <w:spacing w:before="0" w:after="0" w:line="240" w:lineRule="auto"/>
        <w:ind w:left="567" w:hanging="400"/>
        <w:jc w:val="both"/>
      </w:pPr>
      <w:r>
        <w:rPr>
          <w:color w:val="000000"/>
          <w:sz w:val="24"/>
          <w:szCs w:val="24"/>
          <w:lang w:eastAsia="pl-PL" w:bidi="pl-PL"/>
        </w:rPr>
        <w:t>nie następuje przepalenie trzeciej nitki;</w:t>
      </w:r>
    </w:p>
    <w:p w:rsidR="00115ACA" w:rsidRDefault="00115ACA" w:rsidP="00E7323C">
      <w:pPr>
        <w:pStyle w:val="Style2"/>
        <w:numPr>
          <w:ilvl w:val="0"/>
          <w:numId w:val="19"/>
        </w:numPr>
        <w:shd w:val="clear" w:color="auto" w:fill="auto"/>
        <w:tabs>
          <w:tab w:val="left" w:pos="567"/>
          <w:tab w:val="left" w:pos="1596"/>
        </w:tabs>
        <w:spacing w:before="0" w:after="320" w:line="240" w:lineRule="auto"/>
        <w:ind w:left="567" w:hanging="400"/>
        <w:jc w:val="both"/>
      </w:pPr>
      <w:r>
        <w:rPr>
          <w:color w:val="000000"/>
          <w:sz w:val="24"/>
          <w:szCs w:val="24"/>
          <w:lang w:eastAsia="pl-PL" w:bidi="pl-PL"/>
        </w:rPr>
        <w:t>nie występują płonące krople.</w:t>
      </w:r>
    </w:p>
    <w:p w:rsidR="00115ACA" w:rsidRDefault="00115ACA" w:rsidP="00E7323C">
      <w:pPr>
        <w:pStyle w:val="Style2"/>
        <w:numPr>
          <w:ilvl w:val="0"/>
          <w:numId w:val="18"/>
        </w:numPr>
        <w:shd w:val="clear" w:color="auto" w:fill="auto"/>
        <w:tabs>
          <w:tab w:val="left" w:pos="567"/>
          <w:tab w:val="left" w:pos="1021"/>
        </w:tabs>
        <w:spacing w:before="0" w:after="320" w:line="240" w:lineRule="auto"/>
        <w:ind w:left="567" w:hanging="560"/>
        <w:jc w:val="both"/>
      </w:pPr>
      <w:r>
        <w:rPr>
          <w:color w:val="000000"/>
          <w:sz w:val="24"/>
          <w:szCs w:val="24"/>
          <w:lang w:eastAsia="pl-PL" w:bidi="pl-PL"/>
        </w:rPr>
        <w:t>Wymagania, o których mowa w pkt 1-5 należy stosować również do zespołu budynków tymczasowych typu namiotowego, jeżeli będą stanowiły jedną strefę pożarową w rozumieniu przepisów rozporządzenia Ministra Infrastruktury z dn. 12 kwietnia 2002 r. w sprawie warunków technicznych jakim powinny odpowiadać budynki i ich usytuowanie (Dz. U. z 2022 r, poz. 1225 ze zm.).</w:t>
      </w:r>
    </w:p>
    <w:p w:rsidR="00115ACA" w:rsidRDefault="00115ACA" w:rsidP="00E7323C">
      <w:pPr>
        <w:pStyle w:val="Style2"/>
        <w:numPr>
          <w:ilvl w:val="0"/>
          <w:numId w:val="18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0"/>
        <w:jc w:val="both"/>
      </w:pPr>
      <w:r>
        <w:rPr>
          <w:color w:val="000000"/>
          <w:sz w:val="24"/>
          <w:szCs w:val="24"/>
          <w:lang w:eastAsia="pl-PL" w:bidi="pl-PL"/>
        </w:rPr>
        <w:t xml:space="preserve">Wyposażenie budynku w gaśnice powinno odpowiadać jednostce masy środka gaśniczego 2 kg (lub 3 </w:t>
      </w:r>
      <w:r>
        <w:rPr>
          <w:color w:val="000000"/>
          <w:sz w:val="24"/>
          <w:szCs w:val="24"/>
          <w:lang w:val="en-US" w:bidi="en-US"/>
        </w:rPr>
        <w:t>dm</w:t>
      </w:r>
      <w:r>
        <w:rPr>
          <w:color w:val="000000"/>
          <w:sz w:val="24"/>
          <w:szCs w:val="24"/>
          <w:vertAlign w:val="superscript"/>
          <w:lang w:val="en-US" w:bidi="en-US"/>
        </w:rPr>
        <w:t>3</w:t>
      </w:r>
      <w:r>
        <w:rPr>
          <w:color w:val="000000"/>
          <w:sz w:val="24"/>
          <w:szCs w:val="24"/>
          <w:lang w:val="en-US" w:bidi="en-US"/>
        </w:rPr>
        <w:t xml:space="preserve">) </w:t>
      </w:r>
      <w:r>
        <w:rPr>
          <w:color w:val="000000"/>
          <w:sz w:val="24"/>
          <w:szCs w:val="24"/>
          <w:lang w:eastAsia="pl-PL" w:bidi="pl-PL"/>
        </w:rPr>
        <w:t>zawartego w gaśnicach przypadającej na każde 100 m</w:t>
      </w:r>
      <w:r>
        <w:rPr>
          <w:color w:val="000000"/>
          <w:sz w:val="24"/>
          <w:szCs w:val="24"/>
          <w:vertAlign w:val="superscript"/>
          <w:lang w:eastAsia="pl-PL" w:bidi="pl-PL"/>
        </w:rPr>
        <w:t>2</w:t>
      </w:r>
      <w:r>
        <w:rPr>
          <w:color w:val="000000"/>
          <w:sz w:val="24"/>
          <w:szCs w:val="24"/>
          <w:lang w:eastAsia="pl-PL" w:bidi="pl-PL"/>
        </w:rPr>
        <w:t xml:space="preserve"> powierzchni strefy pożarowej.</w:t>
      </w:r>
    </w:p>
    <w:p w:rsidR="00115ACA" w:rsidRDefault="00115ACA" w:rsidP="00E7323C">
      <w:pPr>
        <w:pStyle w:val="Style2"/>
        <w:shd w:val="clear" w:color="auto" w:fill="auto"/>
        <w:tabs>
          <w:tab w:val="left" w:pos="567"/>
        </w:tabs>
        <w:spacing w:before="0" w:after="323" w:line="240" w:lineRule="auto"/>
        <w:ind w:left="567" w:firstLine="0"/>
        <w:jc w:val="both"/>
      </w:pPr>
      <w:r>
        <w:rPr>
          <w:color w:val="000000"/>
          <w:sz w:val="24"/>
          <w:szCs w:val="24"/>
          <w:lang w:eastAsia="pl-PL" w:bidi="pl-PL"/>
        </w:rPr>
        <w:t>Miejsca usytuowania gaśnic należy oznakować zgodnie z Polską Normą.</w:t>
      </w:r>
    </w:p>
    <w:p w:rsidR="00115ACA" w:rsidRDefault="00115ACA" w:rsidP="00E7323C">
      <w:pPr>
        <w:pStyle w:val="Style2"/>
        <w:numPr>
          <w:ilvl w:val="0"/>
          <w:numId w:val="18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0"/>
        <w:jc w:val="both"/>
      </w:pPr>
      <w:r>
        <w:rPr>
          <w:color w:val="000000"/>
          <w:sz w:val="24"/>
          <w:szCs w:val="24"/>
          <w:lang w:eastAsia="pl-PL" w:bidi="pl-PL"/>
        </w:rPr>
        <w:t>Do obiektu należy zapewnić drogę pożarową oraz przeciwpożarowe zaopatrzenie w wodę zgodnie z wymaganiami rozporządzenia Ministra Spraw Wewnętrznych i Administracji z dn. 24 sierpnia 2009 r. w sprawie przeciwpożarowego zaopatrzenia w wodę oraz dróg pożarowych (Dz. U. Nr 124, poz. 1030).</w:t>
      </w:r>
    </w:p>
    <w:p w:rsidR="00115ACA" w:rsidRDefault="00115ACA" w:rsidP="00E7323C">
      <w:pPr>
        <w:pStyle w:val="Style2"/>
        <w:shd w:val="clear" w:color="auto" w:fill="auto"/>
        <w:tabs>
          <w:tab w:val="left" w:pos="567"/>
        </w:tabs>
        <w:spacing w:before="0" w:after="0" w:line="240" w:lineRule="auto"/>
        <w:ind w:left="567" w:firstLine="0"/>
        <w:jc w:val="both"/>
      </w:pPr>
      <w:r>
        <w:rPr>
          <w:color w:val="000000"/>
          <w:sz w:val="24"/>
          <w:szCs w:val="24"/>
          <w:lang w:eastAsia="pl-PL" w:bidi="pl-PL"/>
        </w:rPr>
        <w:t>W przypadku braku możliwości spełnienia wprost wymagań ww. rozporządzenia dopuszcza się możliwość zastosowania rozwiązań zamiennych w trybie określonym w § 8 ust. 1 i 3 oraz 13 ust. 4 cyt. rozporządzenia.</w:t>
      </w:r>
    </w:p>
    <w:p w:rsidR="00115ACA" w:rsidRDefault="00115ACA" w:rsidP="00E7323C">
      <w:pPr>
        <w:pStyle w:val="Style2"/>
        <w:shd w:val="clear" w:color="auto" w:fill="auto"/>
        <w:spacing w:before="0" w:after="0" w:line="240" w:lineRule="auto"/>
        <w:ind w:left="567" w:firstLine="0"/>
        <w:jc w:val="both"/>
      </w:pPr>
      <w:r>
        <w:rPr>
          <w:color w:val="000000"/>
          <w:sz w:val="24"/>
          <w:szCs w:val="24"/>
          <w:lang w:eastAsia="pl-PL" w:bidi="pl-PL"/>
        </w:rPr>
        <w:t>Uzgodnienia rozwiązań zamiennych dokonuje się z Szefem Delegatury Wojskowej Ochrony Przeciwpożarowej w Warszawie.</w:t>
      </w:r>
    </w:p>
    <w:p w:rsidR="00A252A3" w:rsidRPr="00825A76" w:rsidRDefault="00A252A3" w:rsidP="00E7323C">
      <w:pPr>
        <w:jc w:val="both"/>
        <w:rPr>
          <w:rFonts w:ascii="Arial" w:hAnsi="Arial" w:cs="Arial"/>
          <w:sz w:val="24"/>
          <w:szCs w:val="24"/>
        </w:rPr>
      </w:pPr>
    </w:p>
    <w:p w:rsidR="00A252A3" w:rsidRPr="00CA7191" w:rsidRDefault="00A252A3" w:rsidP="00E7323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C526B" w:rsidRDefault="005C526B" w:rsidP="00E7323C">
      <w:pPr>
        <w:pStyle w:val="Bezodstpw"/>
        <w:numPr>
          <w:ilvl w:val="0"/>
          <w:numId w:val="7"/>
        </w:numPr>
        <w:spacing w:line="240" w:lineRule="auto"/>
        <w:rPr>
          <w:rFonts w:ascii="Arial" w:hAnsi="Arial" w:cs="Arial"/>
          <w:b/>
          <w:lang w:val="pl-PL"/>
        </w:rPr>
      </w:pPr>
      <w:r w:rsidRPr="005C526B">
        <w:rPr>
          <w:rFonts w:ascii="Arial" w:hAnsi="Arial" w:cs="Arial"/>
          <w:b/>
          <w:lang w:val="pl-PL"/>
        </w:rPr>
        <w:t>W ZAKRESIE BEZPIECZEŃSTWA</w:t>
      </w:r>
      <w:r>
        <w:rPr>
          <w:rFonts w:ascii="Arial" w:hAnsi="Arial" w:cs="Arial"/>
          <w:b/>
          <w:lang w:val="pl-PL"/>
        </w:rPr>
        <w:t>:</w:t>
      </w:r>
    </w:p>
    <w:p w:rsidR="005C526B" w:rsidRDefault="005C526B" w:rsidP="00E7323C">
      <w:pPr>
        <w:pStyle w:val="Bezodstpw"/>
        <w:spacing w:line="240" w:lineRule="auto"/>
        <w:ind w:left="0" w:firstLine="0"/>
        <w:rPr>
          <w:rFonts w:ascii="Arial" w:hAnsi="Arial" w:cs="Arial"/>
          <w:b/>
          <w:lang w:val="pl-PL"/>
        </w:rPr>
      </w:pPr>
    </w:p>
    <w:p w:rsidR="005C526B" w:rsidRDefault="005C526B" w:rsidP="00E7323C">
      <w:pPr>
        <w:jc w:val="both"/>
        <w:rPr>
          <w:rFonts w:ascii="Arial" w:hAnsi="Arial" w:cs="Arial"/>
          <w:sz w:val="24"/>
          <w:szCs w:val="24"/>
        </w:rPr>
      </w:pPr>
      <w:r w:rsidRPr="00AC3C24">
        <w:rPr>
          <w:rFonts w:ascii="Arial" w:hAnsi="Arial" w:cs="Arial"/>
          <w:sz w:val="24"/>
          <w:szCs w:val="24"/>
        </w:rPr>
        <w:t xml:space="preserve">Podmioty </w:t>
      </w:r>
      <w:r w:rsidR="00391315">
        <w:rPr>
          <w:rFonts w:ascii="Arial" w:hAnsi="Arial" w:cs="Arial"/>
          <w:sz w:val="24"/>
          <w:szCs w:val="24"/>
        </w:rPr>
        <w:t xml:space="preserve">prowadzące w ramach pokazów </w:t>
      </w:r>
      <w:proofErr w:type="spellStart"/>
      <w:r w:rsidR="00391315">
        <w:rPr>
          <w:rFonts w:ascii="Arial" w:hAnsi="Arial" w:cs="Arial"/>
          <w:sz w:val="24"/>
          <w:szCs w:val="24"/>
        </w:rPr>
        <w:t>AirSHOW</w:t>
      </w:r>
      <w:proofErr w:type="spellEnd"/>
      <w:r w:rsidRPr="00AC3C24">
        <w:rPr>
          <w:rFonts w:ascii="Arial" w:hAnsi="Arial" w:cs="Arial"/>
          <w:sz w:val="24"/>
          <w:szCs w:val="24"/>
        </w:rPr>
        <w:t xml:space="preserve"> Radom 202</w:t>
      </w:r>
      <w:r w:rsidR="00391315">
        <w:rPr>
          <w:rFonts w:ascii="Arial" w:hAnsi="Arial" w:cs="Arial"/>
          <w:sz w:val="24"/>
          <w:szCs w:val="24"/>
        </w:rPr>
        <w:t>5</w:t>
      </w:r>
      <w:r w:rsidRPr="00AC3C24">
        <w:rPr>
          <w:rFonts w:ascii="Arial" w:hAnsi="Arial" w:cs="Arial"/>
          <w:sz w:val="24"/>
          <w:szCs w:val="24"/>
        </w:rPr>
        <w:t xml:space="preserve"> działalność gastronomiczną, wystaw</w:t>
      </w:r>
      <w:r>
        <w:rPr>
          <w:rFonts w:ascii="Arial" w:hAnsi="Arial" w:cs="Arial"/>
          <w:sz w:val="24"/>
          <w:szCs w:val="24"/>
        </w:rPr>
        <w:t xml:space="preserve">ienniczą, itp. </w:t>
      </w:r>
      <w:r w:rsidR="00274D0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obowiązane </w:t>
      </w:r>
      <w:r w:rsidRPr="00AC3C24">
        <w:rPr>
          <w:rFonts w:ascii="Arial" w:hAnsi="Arial" w:cs="Arial"/>
          <w:sz w:val="24"/>
          <w:szCs w:val="24"/>
        </w:rPr>
        <w:t>są do:</w:t>
      </w:r>
    </w:p>
    <w:p w:rsidR="005C526B" w:rsidRDefault="005C526B" w:rsidP="00E7323C">
      <w:pPr>
        <w:jc w:val="both"/>
        <w:rPr>
          <w:rFonts w:ascii="Arial" w:hAnsi="Arial" w:cs="Arial"/>
          <w:sz w:val="24"/>
          <w:szCs w:val="24"/>
        </w:rPr>
      </w:pPr>
    </w:p>
    <w:p w:rsidR="005C526B" w:rsidRDefault="005C526B" w:rsidP="00E7323C">
      <w:pPr>
        <w:pStyle w:val="Akapitzlist"/>
        <w:numPr>
          <w:ilvl w:val="0"/>
          <w:numId w:val="10"/>
        </w:num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Bezwzględnej znajomości i przestrzegania postanowień:</w:t>
      </w:r>
    </w:p>
    <w:p w:rsidR="00391315" w:rsidRPr="00391315" w:rsidRDefault="00391315" w:rsidP="00E7323C">
      <w:pPr>
        <w:pStyle w:val="Akapitzlist"/>
        <w:numPr>
          <w:ilvl w:val="0"/>
          <w:numId w:val="11"/>
        </w:numPr>
        <w:tabs>
          <w:tab w:val="left" w:pos="709"/>
        </w:tabs>
        <w:ind w:left="426"/>
        <w:jc w:val="both"/>
        <w:rPr>
          <w:rFonts w:ascii="Arial" w:hAnsi="Arial" w:cs="Arial"/>
          <w:b/>
          <w:color w:val="000000"/>
          <w:lang w:bidi="pl-PL"/>
        </w:rPr>
      </w:pPr>
      <w:r w:rsidRPr="00391315">
        <w:rPr>
          <w:rFonts w:ascii="Arial" w:hAnsi="Arial" w:cs="Arial"/>
          <w:b/>
          <w:color w:val="000000"/>
          <w:lang w:bidi="pl-PL"/>
        </w:rPr>
        <w:t>REGULAMIN</w:t>
      </w:r>
      <w:r>
        <w:rPr>
          <w:rFonts w:ascii="Arial" w:hAnsi="Arial" w:cs="Arial"/>
          <w:b/>
          <w:color w:val="000000"/>
          <w:lang w:bidi="pl-PL"/>
        </w:rPr>
        <w:t>U</w:t>
      </w:r>
      <w:r w:rsidRPr="00391315">
        <w:rPr>
          <w:rFonts w:ascii="Arial" w:hAnsi="Arial" w:cs="Arial"/>
          <w:b/>
          <w:color w:val="000000"/>
          <w:lang w:bidi="pl-PL"/>
        </w:rPr>
        <w:t xml:space="preserve"> Międzynarodowych Pokazów Lotniczych </w:t>
      </w:r>
      <w:proofErr w:type="spellStart"/>
      <w:r w:rsidRPr="00391315">
        <w:rPr>
          <w:rFonts w:ascii="Arial" w:hAnsi="Arial" w:cs="Arial"/>
          <w:b/>
          <w:color w:val="000000"/>
          <w:lang w:bidi="pl-PL"/>
        </w:rPr>
        <w:t>AirSHOW</w:t>
      </w:r>
      <w:proofErr w:type="spellEnd"/>
      <w:r w:rsidRPr="00391315">
        <w:rPr>
          <w:rFonts w:ascii="Arial" w:hAnsi="Arial" w:cs="Arial"/>
          <w:b/>
          <w:color w:val="000000"/>
          <w:lang w:bidi="pl-PL"/>
        </w:rPr>
        <w:t xml:space="preserve"> Radom 2025 </w:t>
      </w:r>
    </w:p>
    <w:p w:rsidR="005C526B" w:rsidRPr="00391315" w:rsidRDefault="00391315" w:rsidP="00E7323C">
      <w:pPr>
        <w:pStyle w:val="Akapitzlist"/>
        <w:numPr>
          <w:ilvl w:val="0"/>
          <w:numId w:val="11"/>
        </w:numPr>
        <w:tabs>
          <w:tab w:val="left" w:pos="709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 w:rsidRPr="00391315">
        <w:rPr>
          <w:rFonts w:ascii="Arial" w:hAnsi="Arial" w:cs="Arial"/>
          <w:b/>
          <w:sz w:val="24"/>
          <w:szCs w:val="24"/>
        </w:rPr>
        <w:t>REGULAMINU Obiektu – Lotniska Warszawa-Radom</w:t>
      </w:r>
    </w:p>
    <w:p w:rsidR="005C526B" w:rsidRPr="006573A8" w:rsidRDefault="005C526B" w:rsidP="00E7323C">
      <w:pPr>
        <w:pStyle w:val="Bezodstpw"/>
        <w:tabs>
          <w:tab w:val="left" w:pos="426"/>
        </w:tabs>
        <w:spacing w:line="240" w:lineRule="auto"/>
        <w:ind w:left="426" w:firstLine="0"/>
        <w:rPr>
          <w:rFonts w:ascii="Arial" w:hAnsi="Arial" w:cs="Arial"/>
          <w:b/>
          <w:lang w:val="pl-PL"/>
        </w:rPr>
      </w:pPr>
    </w:p>
    <w:p w:rsidR="005C526B" w:rsidRPr="006573A8" w:rsidRDefault="006573A8" w:rsidP="00E7323C">
      <w:pPr>
        <w:pStyle w:val="Bezodstpw"/>
        <w:numPr>
          <w:ilvl w:val="0"/>
          <w:numId w:val="10"/>
        </w:numPr>
        <w:tabs>
          <w:tab w:val="left" w:pos="426"/>
        </w:tabs>
        <w:spacing w:line="240" w:lineRule="auto"/>
        <w:ind w:left="426"/>
        <w:rPr>
          <w:rFonts w:ascii="Arial" w:hAnsi="Arial" w:cs="Arial"/>
          <w:b/>
          <w:lang w:val="pl-PL"/>
        </w:rPr>
      </w:pPr>
      <w:r>
        <w:rPr>
          <w:color w:val="000000"/>
          <w:lang w:val="pl-PL" w:bidi="pl-PL"/>
        </w:rPr>
        <w:t xml:space="preserve"> </w:t>
      </w:r>
      <w:r w:rsidRPr="006573A8">
        <w:rPr>
          <w:rFonts w:ascii="Arial" w:hAnsi="Arial" w:cs="Arial"/>
          <w:color w:val="000000"/>
          <w:lang w:val="pl-PL" w:bidi="pl-PL"/>
        </w:rPr>
        <w:t>Przekazani</w:t>
      </w:r>
      <w:r w:rsidR="00E7323C">
        <w:rPr>
          <w:rFonts w:ascii="Arial" w:hAnsi="Arial" w:cs="Arial"/>
          <w:color w:val="000000"/>
          <w:lang w:val="pl-PL" w:bidi="pl-PL"/>
        </w:rPr>
        <w:t>a</w:t>
      </w:r>
      <w:r w:rsidRPr="006573A8">
        <w:rPr>
          <w:rFonts w:ascii="Arial" w:hAnsi="Arial" w:cs="Arial"/>
          <w:color w:val="000000"/>
          <w:lang w:val="pl-PL" w:bidi="pl-PL"/>
        </w:rPr>
        <w:t xml:space="preserve"> w formie złożonych oświadczeń (zgodnie ze wzorem stanowiącym zał. do umowy najmu) danych celem uzyskania przepustek</w:t>
      </w:r>
      <w:r>
        <w:rPr>
          <w:rFonts w:ascii="Arial" w:hAnsi="Arial" w:cs="Arial"/>
          <w:color w:val="000000"/>
          <w:lang w:val="pl-PL" w:bidi="pl-PL"/>
        </w:rPr>
        <w:t xml:space="preserve"> dla</w:t>
      </w:r>
      <w:r w:rsidRPr="006573A8">
        <w:rPr>
          <w:rFonts w:ascii="Arial" w:hAnsi="Arial" w:cs="Arial"/>
          <w:color w:val="000000"/>
          <w:lang w:val="pl-PL" w:bidi="pl-PL"/>
        </w:rPr>
        <w:t xml:space="preserve"> kontrahentów </w:t>
      </w:r>
      <w:r w:rsidR="00CD519A">
        <w:rPr>
          <w:rFonts w:ascii="Arial" w:hAnsi="Arial" w:cs="Arial"/>
          <w:color w:val="000000"/>
          <w:lang w:val="pl-PL" w:bidi="pl-PL"/>
        </w:rPr>
        <w:br/>
      </w:r>
      <w:r w:rsidRPr="006573A8">
        <w:rPr>
          <w:rFonts w:ascii="Arial" w:hAnsi="Arial" w:cs="Arial"/>
          <w:color w:val="000000"/>
          <w:lang w:val="pl-PL" w:bidi="pl-PL"/>
        </w:rPr>
        <w:t>i ich pojazdów.</w:t>
      </w:r>
    </w:p>
    <w:p w:rsidR="00A252A3" w:rsidRPr="00274D05" w:rsidRDefault="006573A8" w:rsidP="00E7323C">
      <w:pPr>
        <w:pStyle w:val="Bezodstpw"/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b/>
        </w:rPr>
      </w:pPr>
      <w:r w:rsidRPr="00274D05">
        <w:rPr>
          <w:rFonts w:ascii="Arial" w:hAnsi="Arial" w:cs="Arial"/>
          <w:lang w:val="pl-PL"/>
        </w:rPr>
        <w:t>Poddania</w:t>
      </w:r>
      <w:r w:rsidRPr="00274D05">
        <w:rPr>
          <w:rFonts w:ascii="Arial" w:hAnsi="Arial" w:cs="Arial"/>
          <w:b/>
          <w:lang w:val="pl-PL"/>
        </w:rPr>
        <w:t xml:space="preserve"> </w:t>
      </w:r>
      <w:r w:rsidRPr="00274D05">
        <w:rPr>
          <w:rFonts w:ascii="Arial" w:hAnsi="Arial" w:cs="Arial"/>
          <w:color w:val="000000"/>
          <w:lang w:val="pl-PL" w:bidi="pl-PL"/>
        </w:rPr>
        <w:t xml:space="preserve">kontroli towarów i osób realizujących </w:t>
      </w:r>
      <w:r w:rsidR="00274D05" w:rsidRPr="00274D05">
        <w:rPr>
          <w:rFonts w:ascii="Arial" w:hAnsi="Arial" w:cs="Arial"/>
          <w:color w:val="000000"/>
          <w:lang w:val="pl-PL" w:bidi="pl-PL"/>
        </w:rPr>
        <w:t xml:space="preserve">dostawy na teren pokazów funkcjonariuszom </w:t>
      </w:r>
      <w:r w:rsidRPr="00274D05">
        <w:rPr>
          <w:rFonts w:ascii="Arial" w:hAnsi="Arial" w:cs="Arial"/>
          <w:color w:val="000000"/>
          <w:lang w:val="pl-PL" w:bidi="pl-PL"/>
        </w:rPr>
        <w:t xml:space="preserve"> Służby Celno-Skarbowej</w:t>
      </w:r>
      <w:r w:rsidRPr="00274D05">
        <w:rPr>
          <w:color w:val="000000"/>
          <w:lang w:val="pl-PL" w:bidi="pl-PL"/>
        </w:rPr>
        <w:t xml:space="preserve"> </w:t>
      </w:r>
    </w:p>
    <w:p w:rsidR="00274D05" w:rsidRPr="009C3259" w:rsidRDefault="00E7323C" w:rsidP="00E7323C">
      <w:pPr>
        <w:pStyle w:val="Style5"/>
        <w:numPr>
          <w:ilvl w:val="0"/>
          <w:numId w:val="10"/>
        </w:numPr>
        <w:shd w:val="clear" w:color="auto" w:fill="auto"/>
        <w:tabs>
          <w:tab w:val="left" w:pos="426"/>
          <w:tab w:val="left" w:pos="1456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Przekazania listy</w:t>
      </w:r>
      <w:r w:rsidR="00274D05" w:rsidRPr="009C3259">
        <w:rPr>
          <w:color w:val="000000"/>
          <w:sz w:val="24"/>
          <w:szCs w:val="24"/>
          <w:lang w:eastAsia="pl-PL" w:bidi="pl-PL"/>
        </w:rPr>
        <w:t xml:space="preserve"> </w:t>
      </w:r>
      <w:r w:rsidR="00274D05" w:rsidRPr="009C3259">
        <w:rPr>
          <w:color w:val="000000"/>
          <w:sz w:val="24"/>
          <w:szCs w:val="24"/>
          <w:lang w:val="en-US" w:bidi="en-US"/>
        </w:rPr>
        <w:t xml:space="preserve">wszystkich </w:t>
      </w:r>
      <w:r w:rsidR="00274D05" w:rsidRPr="009C3259">
        <w:rPr>
          <w:color w:val="000000"/>
          <w:sz w:val="24"/>
          <w:szCs w:val="24"/>
          <w:lang w:eastAsia="pl-PL" w:bidi="pl-PL"/>
        </w:rPr>
        <w:t xml:space="preserve">osób </w:t>
      </w:r>
      <w:r w:rsidR="00274D05" w:rsidRPr="009C3259">
        <w:rPr>
          <w:color w:val="000000"/>
          <w:sz w:val="24"/>
          <w:szCs w:val="24"/>
          <w:lang w:val="en-US" w:bidi="en-US"/>
        </w:rPr>
        <w:t xml:space="preserve">planowanych </w:t>
      </w:r>
      <w:r w:rsidR="00274D05" w:rsidRPr="009C3259">
        <w:rPr>
          <w:color w:val="000000"/>
          <w:sz w:val="24"/>
          <w:szCs w:val="24"/>
          <w:lang w:eastAsia="pl-PL" w:bidi="pl-PL"/>
        </w:rPr>
        <w:t xml:space="preserve">do zabezpieczenia i realizacji działalności wystawienniczej/handlowej Wykonawcy podczas pokazów. </w:t>
      </w:r>
      <w:r w:rsidR="00D1598E" w:rsidRPr="009C3259">
        <w:rPr>
          <w:color w:val="000000"/>
          <w:sz w:val="24"/>
          <w:szCs w:val="24"/>
          <w:lang w:eastAsia="pl-PL" w:bidi="pl-PL"/>
        </w:rPr>
        <w:t>zawierając</w:t>
      </w:r>
      <w:r>
        <w:rPr>
          <w:color w:val="000000"/>
          <w:sz w:val="24"/>
          <w:szCs w:val="24"/>
          <w:lang w:eastAsia="pl-PL" w:bidi="pl-PL"/>
        </w:rPr>
        <w:t>ej</w:t>
      </w:r>
      <w:r w:rsidR="00AD0844">
        <w:rPr>
          <w:color w:val="000000"/>
          <w:sz w:val="24"/>
          <w:szCs w:val="24"/>
          <w:lang w:eastAsia="pl-PL" w:bidi="pl-PL"/>
        </w:rPr>
        <w:t>: imię, n</w:t>
      </w:r>
      <w:proofErr w:type="spellStart"/>
      <w:r w:rsidR="00274D05" w:rsidRPr="009C3259">
        <w:rPr>
          <w:color w:val="000000"/>
          <w:sz w:val="24"/>
          <w:szCs w:val="24"/>
          <w:lang w:val="en-US" w:bidi="en-US"/>
        </w:rPr>
        <w:t>azwisko</w:t>
      </w:r>
      <w:proofErr w:type="spellEnd"/>
      <w:r w:rsidR="00D1598E" w:rsidRPr="009C3259">
        <w:rPr>
          <w:color w:val="000000"/>
          <w:sz w:val="24"/>
          <w:szCs w:val="24"/>
          <w:lang w:val="en-US" w:bidi="en-US"/>
        </w:rPr>
        <w:t>,</w:t>
      </w:r>
      <w:r w:rsidR="00274D05" w:rsidRPr="009C3259">
        <w:rPr>
          <w:color w:val="000000"/>
          <w:sz w:val="24"/>
          <w:szCs w:val="24"/>
          <w:lang w:val="en-US" w:bidi="en-US"/>
        </w:rPr>
        <w:t xml:space="preserve"> </w:t>
      </w:r>
      <w:r w:rsidR="00274D05" w:rsidRPr="009C3259">
        <w:rPr>
          <w:color w:val="000000"/>
          <w:sz w:val="24"/>
          <w:szCs w:val="24"/>
          <w:lang w:eastAsia="pl-PL" w:bidi="pl-PL"/>
        </w:rPr>
        <w:t xml:space="preserve">nr PESEL (w przypadku </w:t>
      </w:r>
      <w:r w:rsidR="00D1598E" w:rsidRPr="009C3259">
        <w:rPr>
          <w:color w:val="000000"/>
          <w:sz w:val="24"/>
          <w:szCs w:val="24"/>
          <w:lang w:eastAsia="pl-PL" w:bidi="pl-PL"/>
        </w:rPr>
        <w:t>obcokrajowców</w:t>
      </w:r>
      <w:r w:rsidR="00274D05" w:rsidRPr="009C3259">
        <w:rPr>
          <w:color w:val="000000"/>
          <w:sz w:val="24"/>
          <w:szCs w:val="24"/>
          <w:lang w:eastAsia="pl-PL" w:bidi="pl-PL"/>
        </w:rPr>
        <w:t xml:space="preserve"> </w:t>
      </w:r>
      <w:r w:rsidR="00D1598E" w:rsidRPr="009C3259">
        <w:rPr>
          <w:color w:val="000000"/>
          <w:sz w:val="24"/>
          <w:szCs w:val="24"/>
          <w:lang w:val="en-US" w:bidi="en-US"/>
        </w:rPr>
        <w:t>dodatkowo</w:t>
      </w:r>
      <w:r w:rsidR="00274D05" w:rsidRPr="009C3259">
        <w:rPr>
          <w:color w:val="000000"/>
          <w:sz w:val="24"/>
          <w:szCs w:val="24"/>
          <w:lang w:val="en-US" w:bidi="en-US"/>
        </w:rPr>
        <w:t xml:space="preserve"> </w:t>
      </w:r>
      <w:r w:rsidR="00274D05" w:rsidRPr="009C3259">
        <w:rPr>
          <w:color w:val="000000"/>
          <w:sz w:val="24"/>
          <w:szCs w:val="24"/>
          <w:lang w:eastAsia="pl-PL" w:bidi="pl-PL"/>
        </w:rPr>
        <w:t xml:space="preserve">nr paszportu lub innego dokumentu uprawniającego do przekroczenia </w:t>
      </w:r>
      <w:r w:rsidR="00D1598E" w:rsidRPr="009C3259">
        <w:rPr>
          <w:color w:val="000000"/>
          <w:sz w:val="24"/>
          <w:szCs w:val="24"/>
          <w:lang w:eastAsia="pl-PL" w:bidi="pl-PL"/>
        </w:rPr>
        <w:t>g</w:t>
      </w:r>
      <w:r w:rsidR="00AD0844">
        <w:rPr>
          <w:color w:val="000000"/>
          <w:sz w:val="24"/>
          <w:szCs w:val="24"/>
          <w:lang w:eastAsia="pl-PL" w:bidi="pl-PL"/>
        </w:rPr>
        <w:t>ranicy oraz kraj pochodzenia), nr telefonu komórkowego.</w:t>
      </w:r>
    </w:p>
    <w:p w:rsidR="00274D05" w:rsidRPr="009C3259" w:rsidRDefault="00274D05" w:rsidP="00E7323C">
      <w:pPr>
        <w:pStyle w:val="Style5"/>
        <w:numPr>
          <w:ilvl w:val="0"/>
          <w:numId w:val="10"/>
        </w:numPr>
        <w:shd w:val="clear" w:color="auto" w:fill="auto"/>
        <w:tabs>
          <w:tab w:val="left" w:pos="426"/>
          <w:tab w:val="left" w:pos="1456"/>
        </w:tabs>
        <w:spacing w:line="240" w:lineRule="auto"/>
        <w:ind w:left="426"/>
        <w:jc w:val="both"/>
        <w:rPr>
          <w:sz w:val="24"/>
          <w:szCs w:val="24"/>
        </w:rPr>
      </w:pPr>
      <w:r w:rsidRPr="009C3259">
        <w:rPr>
          <w:color w:val="000000"/>
          <w:sz w:val="24"/>
          <w:szCs w:val="24"/>
          <w:lang w:eastAsia="pl-PL" w:bidi="pl-PL"/>
        </w:rPr>
        <w:t>W prz</w:t>
      </w:r>
      <w:r w:rsidR="00D1598E" w:rsidRPr="009C3259">
        <w:rPr>
          <w:color w:val="000000"/>
          <w:sz w:val="24"/>
          <w:szCs w:val="24"/>
          <w:lang w:eastAsia="pl-PL" w:bidi="pl-PL"/>
        </w:rPr>
        <w:t>ypadku wykorzystywania pojazdów zarejestrowanych w</w:t>
      </w:r>
      <w:r w:rsidRPr="009C3259">
        <w:rPr>
          <w:color w:val="000000"/>
          <w:sz w:val="24"/>
          <w:szCs w:val="24"/>
          <w:lang w:eastAsia="pl-PL" w:bidi="pl-PL"/>
        </w:rPr>
        <w:t xml:space="preserve"> in</w:t>
      </w:r>
      <w:r w:rsidR="00D1598E" w:rsidRPr="009C3259">
        <w:rPr>
          <w:color w:val="000000"/>
          <w:sz w:val="24"/>
          <w:szCs w:val="24"/>
          <w:lang w:eastAsia="pl-PL" w:bidi="pl-PL"/>
        </w:rPr>
        <w:t>nym kraju, do realizacji dostaw</w:t>
      </w:r>
      <w:r w:rsidRPr="009C3259">
        <w:rPr>
          <w:color w:val="000000"/>
          <w:sz w:val="24"/>
          <w:szCs w:val="24"/>
          <w:lang w:eastAsia="pl-PL" w:bidi="pl-PL"/>
        </w:rPr>
        <w:t xml:space="preserve"> </w:t>
      </w:r>
      <w:r w:rsidR="00D1598E" w:rsidRPr="009C3259">
        <w:rPr>
          <w:color w:val="000000"/>
          <w:sz w:val="24"/>
          <w:szCs w:val="24"/>
          <w:lang w:eastAsia="pl-PL" w:bidi="pl-PL"/>
        </w:rPr>
        <w:t>na teren lotniska Najemcy w</w:t>
      </w:r>
      <w:r w:rsidRPr="009C3259">
        <w:rPr>
          <w:color w:val="000000"/>
          <w:sz w:val="24"/>
          <w:szCs w:val="24"/>
          <w:lang w:eastAsia="pl-PL" w:bidi="pl-PL"/>
        </w:rPr>
        <w:t xml:space="preserve"> terminie</w:t>
      </w:r>
      <w:r w:rsidR="00D1598E" w:rsidRPr="009C3259">
        <w:rPr>
          <w:color w:val="000000"/>
          <w:sz w:val="24"/>
          <w:szCs w:val="24"/>
          <w:lang w:eastAsia="pl-PL" w:bidi="pl-PL"/>
        </w:rPr>
        <w:t xml:space="preserve"> wskazanym w umowie, jednak nie dłuższym jak </w:t>
      </w:r>
      <w:r w:rsidRPr="009C3259">
        <w:rPr>
          <w:color w:val="000000"/>
          <w:sz w:val="24"/>
          <w:szCs w:val="24"/>
          <w:lang w:eastAsia="pl-PL" w:bidi="pl-PL"/>
        </w:rPr>
        <w:t>co najmnie</w:t>
      </w:r>
      <w:r w:rsidR="00D1598E" w:rsidRPr="009C3259">
        <w:rPr>
          <w:color w:val="000000"/>
          <w:sz w:val="24"/>
          <w:szCs w:val="24"/>
          <w:lang w:eastAsia="pl-PL" w:bidi="pl-PL"/>
        </w:rPr>
        <w:t>j 30 dni przed terminem pokazów przekażą</w:t>
      </w:r>
      <w:r w:rsidRPr="009C3259">
        <w:rPr>
          <w:color w:val="000000"/>
          <w:sz w:val="24"/>
          <w:szCs w:val="24"/>
          <w:lang w:eastAsia="pl-PL" w:bidi="pl-PL"/>
        </w:rPr>
        <w:t xml:space="preserve"> </w:t>
      </w:r>
      <w:r w:rsidR="00D1598E" w:rsidRPr="009C3259">
        <w:rPr>
          <w:color w:val="000000"/>
          <w:sz w:val="24"/>
          <w:szCs w:val="24"/>
          <w:lang w:eastAsia="pl-PL" w:bidi="pl-PL"/>
        </w:rPr>
        <w:lastRenderedPageBreak/>
        <w:t>Wynajmującemu listę pojazdów. zaw</w:t>
      </w:r>
      <w:r w:rsidRPr="009C3259">
        <w:rPr>
          <w:color w:val="000000"/>
          <w:sz w:val="24"/>
          <w:szCs w:val="24"/>
          <w:lang w:eastAsia="pl-PL" w:bidi="pl-PL"/>
        </w:rPr>
        <w:t>ierającą: nr rejestracyjny, markę i kraj rejestracji pojazdu:</w:t>
      </w:r>
    </w:p>
    <w:p w:rsidR="00274D05" w:rsidRPr="009C3259" w:rsidRDefault="00FC69AF" w:rsidP="00E7323C">
      <w:pPr>
        <w:pStyle w:val="Bezodstpw"/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lang w:val="pl-PL" w:bidi="pl-PL"/>
        </w:rPr>
        <w:t>D</w:t>
      </w:r>
      <w:r w:rsidR="00274D05" w:rsidRPr="009C3259">
        <w:rPr>
          <w:rFonts w:ascii="Arial" w:hAnsi="Arial" w:cs="Arial"/>
          <w:color w:val="000000"/>
          <w:lang w:val="pl-PL" w:bidi="pl-PL"/>
        </w:rPr>
        <w:t xml:space="preserve">ane </w:t>
      </w:r>
      <w:r w:rsidR="00D1598E" w:rsidRPr="009C3259">
        <w:rPr>
          <w:rFonts w:ascii="Arial" w:hAnsi="Arial" w:cs="Arial"/>
          <w:color w:val="000000"/>
          <w:lang w:val="en-US" w:eastAsia="en-US" w:bidi="en-US"/>
        </w:rPr>
        <w:t>osobow</w:t>
      </w:r>
      <w:r w:rsidR="00274D05" w:rsidRPr="009C3259">
        <w:rPr>
          <w:rFonts w:ascii="Arial" w:hAnsi="Arial" w:cs="Arial"/>
          <w:color w:val="000000"/>
          <w:lang w:val="en-US" w:eastAsia="en-US" w:bidi="en-US"/>
        </w:rPr>
        <w:t xml:space="preserve">e </w:t>
      </w:r>
      <w:r w:rsidR="00D1598E" w:rsidRPr="009C3259">
        <w:rPr>
          <w:rFonts w:ascii="Arial" w:hAnsi="Arial" w:cs="Arial"/>
          <w:color w:val="000000"/>
          <w:lang w:val="pl-PL" w:bidi="pl-PL"/>
        </w:rPr>
        <w:t>oraz dane pojazdów</w:t>
      </w:r>
      <w:r w:rsidR="00274D05" w:rsidRPr="009C3259">
        <w:rPr>
          <w:rFonts w:ascii="Arial" w:hAnsi="Arial" w:cs="Arial"/>
          <w:color w:val="000000"/>
          <w:lang w:val="pl-PL" w:bidi="pl-PL"/>
        </w:rPr>
        <w:t xml:space="preserve"> będą przekazane służbom państwowym o</w:t>
      </w:r>
      <w:r w:rsidR="00D1598E" w:rsidRPr="009C3259">
        <w:rPr>
          <w:rFonts w:ascii="Arial" w:hAnsi="Arial" w:cs="Arial"/>
          <w:color w:val="000000"/>
          <w:lang w:val="pl-PL" w:bidi="pl-PL"/>
        </w:rPr>
        <w:t>dpowiedzialnym za bezpieczeństwo państwa i zapew</w:t>
      </w:r>
      <w:r w:rsidR="00274D05" w:rsidRPr="009C3259">
        <w:rPr>
          <w:rFonts w:ascii="Arial" w:hAnsi="Arial" w:cs="Arial"/>
          <w:color w:val="000000"/>
          <w:lang w:val="pl-PL" w:bidi="pl-PL"/>
        </w:rPr>
        <w:t>nienie porządku publicznego</w:t>
      </w:r>
      <w:r>
        <w:rPr>
          <w:rFonts w:ascii="Arial" w:hAnsi="Arial" w:cs="Arial"/>
          <w:color w:val="000000"/>
          <w:lang w:val="pl-PL" w:bidi="pl-PL"/>
        </w:rPr>
        <w:t>.</w:t>
      </w:r>
    </w:p>
    <w:p w:rsidR="00274D05" w:rsidRPr="009C3259" w:rsidRDefault="00D1598E" w:rsidP="00E7323C">
      <w:pPr>
        <w:pStyle w:val="Bezodstpw"/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b/>
        </w:rPr>
      </w:pPr>
      <w:r w:rsidRPr="009C3259">
        <w:rPr>
          <w:rFonts w:ascii="Arial" w:hAnsi="Arial" w:cs="Arial"/>
          <w:color w:val="000000"/>
          <w:lang w:val="pl-PL" w:bidi="pl-PL"/>
        </w:rPr>
        <w:t xml:space="preserve">Organizator pokazów </w:t>
      </w:r>
      <w:r w:rsidR="00274D05" w:rsidRPr="009C3259">
        <w:rPr>
          <w:rFonts w:ascii="Arial" w:hAnsi="Arial" w:cs="Arial"/>
          <w:color w:val="000000"/>
          <w:lang w:val="pl-PL" w:bidi="pl-PL"/>
        </w:rPr>
        <w:t xml:space="preserve">zastrzega sobie </w:t>
      </w:r>
      <w:r w:rsidR="00274D05" w:rsidRPr="009C3259">
        <w:rPr>
          <w:rFonts w:ascii="Arial" w:hAnsi="Arial" w:cs="Arial"/>
          <w:color w:val="000000"/>
          <w:lang w:val="en-US" w:eastAsia="en-US" w:bidi="en-US"/>
        </w:rPr>
        <w:t>pra</w:t>
      </w:r>
      <w:r w:rsidRPr="009C3259">
        <w:rPr>
          <w:rFonts w:ascii="Arial" w:hAnsi="Arial" w:cs="Arial"/>
          <w:color w:val="000000"/>
          <w:lang w:val="en-US" w:eastAsia="en-US" w:bidi="en-US"/>
        </w:rPr>
        <w:t>wo odmowy</w:t>
      </w:r>
      <w:r w:rsidR="00274D05" w:rsidRPr="009C3259">
        <w:rPr>
          <w:rFonts w:ascii="Arial" w:hAnsi="Arial" w:cs="Arial"/>
          <w:color w:val="000000"/>
          <w:lang w:val="en-US" w:eastAsia="en-US" w:bidi="en-US"/>
        </w:rPr>
        <w:t xml:space="preserve"> </w:t>
      </w:r>
      <w:r w:rsidRPr="009C3259">
        <w:rPr>
          <w:rFonts w:ascii="Arial" w:hAnsi="Arial" w:cs="Arial"/>
          <w:color w:val="000000"/>
          <w:lang w:val="pl-PL" w:bidi="pl-PL"/>
        </w:rPr>
        <w:t>wstępu na teren pokazów</w:t>
      </w:r>
      <w:r w:rsidR="00274D05" w:rsidRPr="009C3259">
        <w:rPr>
          <w:rFonts w:ascii="Arial" w:hAnsi="Arial" w:cs="Arial"/>
          <w:color w:val="000000"/>
          <w:lang w:val="pl-PL" w:bidi="pl-PL"/>
        </w:rPr>
        <w:t xml:space="preserve"> osób negatywnie </w:t>
      </w:r>
      <w:r w:rsidRPr="009C3259">
        <w:rPr>
          <w:rFonts w:ascii="Arial" w:hAnsi="Arial" w:cs="Arial"/>
          <w:color w:val="000000"/>
          <w:lang w:val="en-US" w:eastAsia="en-US" w:bidi="en-US"/>
        </w:rPr>
        <w:t>zweryfikow</w:t>
      </w:r>
      <w:r w:rsidR="00274D05" w:rsidRPr="009C3259">
        <w:rPr>
          <w:rFonts w:ascii="Arial" w:hAnsi="Arial" w:cs="Arial"/>
          <w:color w:val="000000"/>
          <w:lang w:val="en-US" w:eastAsia="en-US" w:bidi="en-US"/>
        </w:rPr>
        <w:t xml:space="preserve">anych </w:t>
      </w:r>
      <w:r w:rsidR="00274D05" w:rsidRPr="009C3259">
        <w:rPr>
          <w:rFonts w:ascii="Arial" w:hAnsi="Arial" w:cs="Arial"/>
          <w:color w:val="000000"/>
          <w:lang w:val="pl-PL" w:bidi="pl-PL"/>
        </w:rPr>
        <w:t xml:space="preserve">przez </w:t>
      </w:r>
      <w:r w:rsidRPr="009C3259">
        <w:rPr>
          <w:rFonts w:ascii="Arial" w:hAnsi="Arial" w:cs="Arial"/>
          <w:color w:val="000000"/>
          <w:lang w:val="en-US" w:eastAsia="en-US" w:bidi="en-US"/>
        </w:rPr>
        <w:t>upraw</w:t>
      </w:r>
      <w:r w:rsidR="00274D05" w:rsidRPr="009C3259">
        <w:rPr>
          <w:rFonts w:ascii="Arial" w:hAnsi="Arial" w:cs="Arial"/>
          <w:color w:val="000000"/>
          <w:lang w:val="en-US" w:eastAsia="en-US" w:bidi="en-US"/>
        </w:rPr>
        <w:t xml:space="preserve">nione </w:t>
      </w:r>
      <w:r w:rsidRPr="009C3259">
        <w:rPr>
          <w:rFonts w:ascii="Arial" w:hAnsi="Arial" w:cs="Arial"/>
          <w:color w:val="000000"/>
          <w:lang w:val="pl-PL" w:bidi="pl-PL"/>
        </w:rPr>
        <w:t>służby państwow</w:t>
      </w:r>
      <w:r w:rsidR="00274D05" w:rsidRPr="009C3259">
        <w:rPr>
          <w:rFonts w:ascii="Arial" w:hAnsi="Arial" w:cs="Arial"/>
          <w:color w:val="000000"/>
          <w:lang w:val="pl-PL" w:bidi="pl-PL"/>
        </w:rPr>
        <w:t>e</w:t>
      </w:r>
      <w:r w:rsidR="00FC69AF">
        <w:rPr>
          <w:rFonts w:ascii="Arial" w:hAnsi="Arial" w:cs="Arial"/>
          <w:color w:val="000000"/>
          <w:lang w:val="pl-PL" w:bidi="pl-PL"/>
        </w:rPr>
        <w:t>.</w:t>
      </w:r>
    </w:p>
    <w:p w:rsidR="00274D05" w:rsidRPr="00F125E0" w:rsidRDefault="00274D05" w:rsidP="00E7323C">
      <w:pPr>
        <w:pStyle w:val="Bezodstpw"/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b/>
        </w:rPr>
      </w:pPr>
      <w:r w:rsidRPr="009C3259">
        <w:rPr>
          <w:rFonts w:ascii="Arial" w:hAnsi="Arial" w:cs="Arial"/>
          <w:color w:val="000000"/>
          <w:lang w:val="pl-PL" w:bidi="pl-PL"/>
        </w:rPr>
        <w:t xml:space="preserve">W przypadku gdy </w:t>
      </w:r>
      <w:r w:rsidR="00D1598E" w:rsidRPr="009C3259">
        <w:rPr>
          <w:rFonts w:ascii="Arial" w:hAnsi="Arial" w:cs="Arial"/>
          <w:color w:val="000000"/>
          <w:lang w:val="en-US" w:eastAsia="en-US" w:bidi="en-US"/>
        </w:rPr>
        <w:t>Najemca</w:t>
      </w:r>
      <w:r w:rsidRPr="009C3259">
        <w:rPr>
          <w:rFonts w:ascii="Arial" w:hAnsi="Arial" w:cs="Arial"/>
          <w:color w:val="000000"/>
          <w:lang w:val="en-US" w:eastAsia="en-US" w:bidi="en-US"/>
        </w:rPr>
        <w:t xml:space="preserve"> </w:t>
      </w:r>
      <w:r w:rsidR="00D1598E" w:rsidRPr="009C3259">
        <w:rPr>
          <w:rFonts w:ascii="Arial" w:hAnsi="Arial" w:cs="Arial"/>
          <w:color w:val="000000"/>
          <w:lang w:val="pl-PL" w:bidi="pl-PL"/>
        </w:rPr>
        <w:t>korzysta z usług podwkonawców. np. firm transportowy</w:t>
      </w:r>
      <w:r w:rsidRPr="009C3259">
        <w:rPr>
          <w:rFonts w:ascii="Arial" w:hAnsi="Arial" w:cs="Arial"/>
          <w:color w:val="000000"/>
          <w:lang w:val="pl-PL" w:bidi="pl-PL"/>
        </w:rPr>
        <w:t xml:space="preserve">ch. przekaże dane jak w </w:t>
      </w:r>
      <w:r w:rsidR="00D1598E" w:rsidRPr="009C3259">
        <w:rPr>
          <w:rFonts w:ascii="Arial" w:hAnsi="Arial" w:cs="Arial"/>
          <w:color w:val="000000"/>
          <w:lang w:val="pl-PL" w:bidi="pl-PL"/>
        </w:rPr>
        <w:t>pkt.4</w:t>
      </w:r>
      <w:r w:rsidRPr="009C3259">
        <w:rPr>
          <w:rStyle w:val="CharStyle32"/>
          <w:sz w:val="24"/>
          <w:szCs w:val="24"/>
        </w:rPr>
        <w:t>.</w:t>
      </w:r>
      <w:r w:rsidR="00D1598E" w:rsidRPr="009C3259">
        <w:rPr>
          <w:rFonts w:ascii="Arial" w:hAnsi="Arial" w:cs="Arial"/>
          <w:color w:val="000000"/>
          <w:lang w:val="pl-PL" w:bidi="pl-PL"/>
        </w:rPr>
        <w:t xml:space="preserve"> W przypadku braku możliw</w:t>
      </w:r>
      <w:r w:rsidRPr="009C3259">
        <w:rPr>
          <w:rFonts w:ascii="Arial" w:hAnsi="Arial" w:cs="Arial"/>
          <w:color w:val="000000"/>
          <w:lang w:val="pl-PL" w:bidi="pl-PL"/>
        </w:rPr>
        <w:t>ości przekazania danych podwykonawców z określonym wyprzedzeniem</w:t>
      </w:r>
      <w:r w:rsidR="00D1598E" w:rsidRPr="009C3259">
        <w:rPr>
          <w:rFonts w:ascii="Arial" w:hAnsi="Arial" w:cs="Arial"/>
          <w:color w:val="000000"/>
          <w:lang w:val="pl-PL" w:bidi="pl-PL"/>
        </w:rPr>
        <w:t xml:space="preserve"> najemca wystąpi z wnioskiem o wydanie jednorazowej zgody Dowódcy Generalnego </w:t>
      </w:r>
      <w:r w:rsidR="003923BC">
        <w:rPr>
          <w:rFonts w:ascii="Arial" w:hAnsi="Arial" w:cs="Arial"/>
          <w:color w:val="000000"/>
          <w:lang w:val="pl-PL" w:bidi="pl-PL"/>
        </w:rPr>
        <w:t>Rodzajów</w:t>
      </w:r>
      <w:r w:rsidR="00D1598E" w:rsidRPr="009C3259">
        <w:rPr>
          <w:rFonts w:ascii="Arial" w:hAnsi="Arial" w:cs="Arial"/>
          <w:color w:val="000000"/>
          <w:lang w:val="pl-PL" w:bidi="pl-PL"/>
        </w:rPr>
        <w:t xml:space="preserve"> Sił Zbrojnych lub Dowódcy 42. </w:t>
      </w:r>
      <w:proofErr w:type="spellStart"/>
      <w:r w:rsidR="00D1598E" w:rsidRPr="009C3259">
        <w:rPr>
          <w:rFonts w:ascii="Arial" w:hAnsi="Arial" w:cs="Arial"/>
          <w:color w:val="000000"/>
          <w:lang w:val="pl-PL" w:bidi="pl-PL"/>
        </w:rPr>
        <w:t>BLSz</w:t>
      </w:r>
      <w:proofErr w:type="spellEnd"/>
      <w:r w:rsidR="00D1598E" w:rsidRPr="009C3259">
        <w:rPr>
          <w:rFonts w:ascii="Arial" w:hAnsi="Arial" w:cs="Arial"/>
          <w:color w:val="000000"/>
          <w:lang w:val="pl-PL" w:bidi="pl-PL"/>
        </w:rPr>
        <w:t>.</w:t>
      </w:r>
    </w:p>
    <w:p w:rsidR="00F125E0" w:rsidRDefault="00F125E0" w:rsidP="00F125E0">
      <w:pPr>
        <w:pStyle w:val="Bezodstpw"/>
        <w:widowControl w:val="0"/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val="pl-PL" w:bidi="pl-PL"/>
        </w:rPr>
      </w:pPr>
    </w:p>
    <w:p w:rsidR="00F125E0" w:rsidRDefault="00F125E0" w:rsidP="00F125E0">
      <w:pPr>
        <w:pStyle w:val="Bezodstpw"/>
        <w:numPr>
          <w:ilvl w:val="0"/>
          <w:numId w:val="7"/>
        </w:numPr>
        <w:spacing w:line="240" w:lineRule="auto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UBEZPIECZENIE:</w:t>
      </w:r>
    </w:p>
    <w:p w:rsidR="00F125E0" w:rsidRDefault="00F125E0" w:rsidP="00F125E0">
      <w:pPr>
        <w:pStyle w:val="Bezodstpw"/>
        <w:widowControl w:val="0"/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val="pl-PL" w:bidi="pl-PL"/>
        </w:rPr>
      </w:pPr>
      <w:bookmarkStart w:id="0" w:name="_GoBack"/>
      <w:bookmarkEnd w:id="0"/>
    </w:p>
    <w:p w:rsidR="00F125E0" w:rsidRPr="0023712A" w:rsidRDefault="00F125E0" w:rsidP="00F125E0">
      <w:pPr>
        <w:pStyle w:val="Bezodstpw"/>
        <w:widowControl w:val="0"/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23712A" w:rsidRDefault="00864867" w:rsidP="00F125E0">
      <w:pPr>
        <w:pStyle w:val="Bezodstpw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Najemca </w:t>
      </w:r>
      <w:proofErr w:type="spellStart"/>
      <w:r>
        <w:rPr>
          <w:rFonts w:ascii="Arial" w:hAnsi="Arial" w:cs="Arial"/>
        </w:rPr>
        <w:t>zobowiązany</w:t>
      </w:r>
      <w:proofErr w:type="spellEnd"/>
      <w:r>
        <w:rPr>
          <w:rFonts w:ascii="Arial" w:hAnsi="Arial" w:cs="Arial"/>
        </w:rPr>
        <w:t xml:space="preserve"> jest do </w:t>
      </w:r>
      <w:proofErr w:type="spellStart"/>
      <w:r>
        <w:rPr>
          <w:rFonts w:ascii="Arial" w:hAnsi="Arial" w:cs="Arial"/>
        </w:rPr>
        <w:t>u</w:t>
      </w:r>
      <w:r w:rsidR="0023712A">
        <w:rPr>
          <w:rFonts w:ascii="Arial" w:hAnsi="Arial" w:cs="Arial"/>
        </w:rPr>
        <w:t>bezpieczenia</w:t>
      </w:r>
      <w:proofErr w:type="spellEnd"/>
      <w:r w:rsidR="0023712A" w:rsidRPr="0023712A">
        <w:rPr>
          <w:rFonts w:ascii="Arial" w:hAnsi="Arial" w:cs="Arial"/>
        </w:rPr>
        <w:t xml:space="preserve"> </w:t>
      </w:r>
      <w:proofErr w:type="spellStart"/>
      <w:r w:rsidR="00773176">
        <w:rPr>
          <w:rFonts w:ascii="Arial" w:hAnsi="Arial" w:cs="Arial"/>
        </w:rPr>
        <w:t>stoiska</w:t>
      </w:r>
      <w:proofErr w:type="spellEnd"/>
      <w:r w:rsidR="00E7323C">
        <w:rPr>
          <w:rFonts w:ascii="Arial" w:hAnsi="Arial" w:cs="Arial"/>
        </w:rPr>
        <w:t>,</w:t>
      </w:r>
      <w:r w:rsidR="00773176">
        <w:rPr>
          <w:rFonts w:ascii="Arial" w:hAnsi="Arial" w:cs="Arial"/>
        </w:rPr>
        <w:t xml:space="preserve"> na </w:t>
      </w:r>
      <w:proofErr w:type="spellStart"/>
      <w:r w:rsidR="00773176">
        <w:rPr>
          <w:rFonts w:ascii="Arial" w:hAnsi="Arial" w:cs="Arial"/>
        </w:rPr>
        <w:t>swój</w:t>
      </w:r>
      <w:proofErr w:type="spellEnd"/>
      <w:r w:rsidR="00773176">
        <w:rPr>
          <w:rFonts w:ascii="Arial" w:hAnsi="Arial" w:cs="Arial"/>
        </w:rPr>
        <w:t xml:space="preserve"> </w:t>
      </w:r>
      <w:proofErr w:type="spellStart"/>
      <w:r w:rsidR="00773176">
        <w:rPr>
          <w:rFonts w:ascii="Arial" w:hAnsi="Arial" w:cs="Arial"/>
        </w:rPr>
        <w:t>koszt</w:t>
      </w:r>
      <w:proofErr w:type="spellEnd"/>
      <w:r w:rsidR="00C57562">
        <w:rPr>
          <w:rFonts w:ascii="Arial" w:hAnsi="Arial" w:cs="Arial"/>
        </w:rPr>
        <w:t>,</w:t>
      </w:r>
      <w:r w:rsidR="00773176">
        <w:rPr>
          <w:rFonts w:ascii="Arial" w:hAnsi="Arial" w:cs="Arial"/>
        </w:rPr>
        <w:t xml:space="preserve"> </w:t>
      </w:r>
      <w:r w:rsidR="0023712A" w:rsidRPr="0023712A">
        <w:rPr>
          <w:rFonts w:ascii="Arial" w:hAnsi="Arial" w:cs="Arial"/>
        </w:rPr>
        <w:t xml:space="preserve">od </w:t>
      </w:r>
      <w:proofErr w:type="spellStart"/>
      <w:r w:rsidR="0023712A" w:rsidRPr="0023712A">
        <w:rPr>
          <w:rFonts w:ascii="Arial" w:hAnsi="Arial" w:cs="Arial"/>
        </w:rPr>
        <w:t>odpowiedzialności</w:t>
      </w:r>
      <w:proofErr w:type="spellEnd"/>
      <w:r w:rsidR="0023712A" w:rsidRPr="0023712A">
        <w:rPr>
          <w:rFonts w:ascii="Arial" w:hAnsi="Arial" w:cs="Arial"/>
        </w:rPr>
        <w:t xml:space="preserve"> </w:t>
      </w:r>
      <w:proofErr w:type="spellStart"/>
      <w:r w:rsidR="0023712A" w:rsidRPr="0023712A">
        <w:rPr>
          <w:rFonts w:ascii="Arial" w:hAnsi="Arial" w:cs="Arial"/>
        </w:rPr>
        <w:t>cywilnej</w:t>
      </w:r>
      <w:proofErr w:type="spellEnd"/>
      <w:r w:rsidR="0023712A">
        <w:rPr>
          <w:rFonts w:ascii="Arial" w:hAnsi="Arial" w:cs="Arial"/>
        </w:rPr>
        <w:t>,</w:t>
      </w:r>
      <w:r w:rsidR="0023712A" w:rsidRPr="0023712A">
        <w:rPr>
          <w:rFonts w:ascii="Arial" w:hAnsi="Arial" w:cs="Arial"/>
        </w:rPr>
        <w:t xml:space="preserve"> w </w:t>
      </w:r>
      <w:proofErr w:type="spellStart"/>
      <w:r w:rsidR="0023712A" w:rsidRPr="0023712A">
        <w:rPr>
          <w:rFonts w:ascii="Arial" w:hAnsi="Arial" w:cs="Arial"/>
        </w:rPr>
        <w:t>szczególności</w:t>
      </w:r>
      <w:proofErr w:type="spellEnd"/>
      <w:r w:rsidR="0023712A" w:rsidRPr="0023712A">
        <w:rPr>
          <w:rFonts w:ascii="Arial" w:hAnsi="Arial" w:cs="Arial"/>
        </w:rPr>
        <w:t>:</w:t>
      </w:r>
    </w:p>
    <w:p w:rsidR="00864867" w:rsidRPr="0023712A" w:rsidRDefault="00864867" w:rsidP="00864867">
      <w:pPr>
        <w:pStyle w:val="Bezodstpw"/>
        <w:widowControl w:val="0"/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 w:firstLine="0"/>
        <w:rPr>
          <w:rFonts w:ascii="Arial" w:hAnsi="Arial" w:cs="Arial"/>
        </w:rPr>
      </w:pPr>
    </w:p>
    <w:p w:rsidR="0023712A" w:rsidRPr="0023712A" w:rsidRDefault="0023712A" w:rsidP="00F125E0">
      <w:pPr>
        <w:pStyle w:val="Bezodstpw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426" w:hanging="142"/>
        <w:rPr>
          <w:rFonts w:ascii="Arial" w:hAnsi="Arial" w:cs="Arial"/>
        </w:rPr>
      </w:pPr>
      <w:proofErr w:type="spellStart"/>
      <w:r w:rsidRPr="0023712A">
        <w:rPr>
          <w:rFonts w:ascii="Arial" w:hAnsi="Arial" w:cs="Arial"/>
        </w:rPr>
        <w:t>odpowiedzialność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cywilna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za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szkody</w:t>
      </w:r>
      <w:proofErr w:type="spellEnd"/>
      <w:r w:rsidRPr="0023712A">
        <w:rPr>
          <w:rFonts w:ascii="Arial" w:hAnsi="Arial" w:cs="Arial"/>
        </w:rPr>
        <w:t xml:space="preserve"> na </w:t>
      </w:r>
      <w:proofErr w:type="spellStart"/>
      <w:r w:rsidRPr="0023712A">
        <w:rPr>
          <w:rFonts w:ascii="Arial" w:hAnsi="Arial" w:cs="Arial"/>
        </w:rPr>
        <w:t>osobie</w:t>
      </w:r>
      <w:proofErr w:type="spellEnd"/>
      <w:r w:rsidRPr="0023712A">
        <w:rPr>
          <w:rFonts w:ascii="Arial" w:hAnsi="Arial" w:cs="Arial"/>
        </w:rPr>
        <w:t xml:space="preserve"> lub w </w:t>
      </w:r>
      <w:proofErr w:type="spellStart"/>
      <w:r w:rsidRPr="0023712A">
        <w:rPr>
          <w:rFonts w:ascii="Arial" w:hAnsi="Arial" w:cs="Arial"/>
        </w:rPr>
        <w:t>mieniu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osób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trzecich</w:t>
      </w:r>
      <w:proofErr w:type="spellEnd"/>
      <w:r w:rsidRPr="0023712A">
        <w:rPr>
          <w:rFonts w:ascii="Arial" w:hAnsi="Arial" w:cs="Arial"/>
        </w:rPr>
        <w:t xml:space="preserve">, w tym </w:t>
      </w:r>
      <w:proofErr w:type="spellStart"/>
      <w:r w:rsidRPr="0023712A">
        <w:rPr>
          <w:rFonts w:ascii="Arial" w:hAnsi="Arial" w:cs="Arial"/>
        </w:rPr>
        <w:t>mieniu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Międzynarodowych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Pokazów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Lotniczych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AirSHOW</w:t>
      </w:r>
      <w:proofErr w:type="spellEnd"/>
      <w:r w:rsidRPr="0023712A">
        <w:rPr>
          <w:rFonts w:ascii="Arial" w:hAnsi="Arial" w:cs="Arial"/>
        </w:rPr>
        <w:t xml:space="preserve"> RADOM 2025 (</w:t>
      </w:r>
      <w:proofErr w:type="spellStart"/>
      <w:r w:rsidRPr="0023712A">
        <w:rPr>
          <w:rFonts w:ascii="Arial" w:hAnsi="Arial" w:cs="Arial"/>
        </w:rPr>
        <w:t>Lotnisko</w:t>
      </w:r>
      <w:proofErr w:type="spellEnd"/>
      <w:r w:rsidRPr="0023712A">
        <w:rPr>
          <w:rFonts w:ascii="Arial" w:hAnsi="Arial" w:cs="Arial"/>
        </w:rPr>
        <w:t xml:space="preserve"> Radom-</w:t>
      </w:r>
      <w:proofErr w:type="spellStart"/>
      <w:r w:rsidRPr="0023712A">
        <w:rPr>
          <w:rFonts w:ascii="Arial" w:hAnsi="Arial" w:cs="Arial"/>
        </w:rPr>
        <w:t>Sadków</w:t>
      </w:r>
      <w:proofErr w:type="spellEnd"/>
      <w:r w:rsidRPr="0023712A">
        <w:rPr>
          <w:rFonts w:ascii="Arial" w:hAnsi="Arial" w:cs="Arial"/>
        </w:rPr>
        <w:t xml:space="preserve">, </w:t>
      </w:r>
      <w:proofErr w:type="spellStart"/>
      <w:r w:rsidRPr="0023712A">
        <w:rPr>
          <w:rFonts w:ascii="Arial" w:hAnsi="Arial" w:cs="Arial"/>
        </w:rPr>
        <w:t>obecnie</w:t>
      </w:r>
      <w:proofErr w:type="spellEnd"/>
      <w:r w:rsidRPr="0023712A">
        <w:rPr>
          <w:rFonts w:ascii="Arial" w:hAnsi="Arial" w:cs="Arial"/>
        </w:rPr>
        <w:t xml:space="preserve"> Warszawa-Radom, przy </w:t>
      </w:r>
      <w:proofErr w:type="spellStart"/>
      <w:r w:rsidRPr="0023712A">
        <w:rPr>
          <w:rFonts w:ascii="Arial" w:hAnsi="Arial" w:cs="Arial"/>
        </w:rPr>
        <w:t>ul</w:t>
      </w:r>
      <w:proofErr w:type="spellEnd"/>
      <w:r w:rsidRPr="0023712A">
        <w:rPr>
          <w:rFonts w:ascii="Arial" w:hAnsi="Arial" w:cs="Arial"/>
        </w:rPr>
        <w:t xml:space="preserve">. </w:t>
      </w:r>
      <w:proofErr w:type="spellStart"/>
      <w:r w:rsidRPr="0023712A">
        <w:rPr>
          <w:rFonts w:ascii="Arial" w:hAnsi="Arial" w:cs="Arial"/>
        </w:rPr>
        <w:t>Sadków</w:t>
      </w:r>
      <w:proofErr w:type="spellEnd"/>
      <w:r w:rsidRPr="0023712A">
        <w:rPr>
          <w:rFonts w:ascii="Arial" w:hAnsi="Arial" w:cs="Arial"/>
        </w:rPr>
        <w:t xml:space="preserve"> 9, 26-600 Radom), a </w:t>
      </w:r>
      <w:proofErr w:type="spellStart"/>
      <w:r w:rsidRPr="0023712A">
        <w:rPr>
          <w:rFonts w:ascii="Arial" w:hAnsi="Arial" w:cs="Arial"/>
        </w:rPr>
        <w:t>powstałych</w:t>
      </w:r>
      <w:proofErr w:type="spellEnd"/>
      <w:r w:rsidRPr="0023712A">
        <w:rPr>
          <w:rFonts w:ascii="Arial" w:hAnsi="Arial" w:cs="Arial"/>
        </w:rPr>
        <w:t xml:space="preserve"> w </w:t>
      </w:r>
      <w:proofErr w:type="spellStart"/>
      <w:r w:rsidRPr="0023712A">
        <w:rPr>
          <w:rFonts w:ascii="Arial" w:hAnsi="Arial" w:cs="Arial"/>
        </w:rPr>
        <w:t>związku</w:t>
      </w:r>
      <w:proofErr w:type="spellEnd"/>
      <w:r w:rsidRPr="0023712A">
        <w:rPr>
          <w:rFonts w:ascii="Arial" w:hAnsi="Arial" w:cs="Arial"/>
        </w:rPr>
        <w:t xml:space="preserve"> z </w:t>
      </w:r>
      <w:proofErr w:type="spellStart"/>
      <w:r w:rsidRPr="0023712A">
        <w:rPr>
          <w:rFonts w:ascii="Arial" w:hAnsi="Arial" w:cs="Arial"/>
        </w:rPr>
        <w:t>prowadzoną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działalnością</w:t>
      </w:r>
      <w:proofErr w:type="spellEnd"/>
      <w:r w:rsidRPr="0023712A">
        <w:rPr>
          <w:rFonts w:ascii="Arial" w:hAnsi="Arial" w:cs="Arial"/>
        </w:rPr>
        <w:t xml:space="preserve">, </w:t>
      </w:r>
      <w:proofErr w:type="spellStart"/>
      <w:r w:rsidRPr="0023712A">
        <w:rPr>
          <w:rFonts w:ascii="Arial" w:hAnsi="Arial" w:cs="Arial"/>
        </w:rPr>
        <w:t>posiadanym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mieniem</w:t>
      </w:r>
      <w:proofErr w:type="spellEnd"/>
      <w:r w:rsidRPr="0023712A">
        <w:rPr>
          <w:rFonts w:ascii="Arial" w:hAnsi="Arial" w:cs="Arial"/>
        </w:rPr>
        <w:t xml:space="preserve">, w tym </w:t>
      </w:r>
      <w:proofErr w:type="spellStart"/>
      <w:r w:rsidRPr="0023712A">
        <w:rPr>
          <w:rFonts w:ascii="Arial" w:hAnsi="Arial" w:cs="Arial"/>
        </w:rPr>
        <w:t>także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ruchem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pojazdów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mechanicznych</w:t>
      </w:r>
      <w:proofErr w:type="spellEnd"/>
      <w:r w:rsidRPr="0023712A">
        <w:rPr>
          <w:rFonts w:ascii="Arial" w:hAnsi="Arial" w:cs="Arial"/>
        </w:rPr>
        <w:t xml:space="preserve">, </w:t>
      </w:r>
      <w:proofErr w:type="spellStart"/>
      <w:r w:rsidRPr="0023712A">
        <w:rPr>
          <w:rFonts w:ascii="Arial" w:hAnsi="Arial" w:cs="Arial"/>
        </w:rPr>
        <w:t>maszyn</w:t>
      </w:r>
      <w:proofErr w:type="spellEnd"/>
      <w:r w:rsidRPr="0023712A">
        <w:rPr>
          <w:rFonts w:ascii="Arial" w:hAnsi="Arial" w:cs="Arial"/>
        </w:rPr>
        <w:t>.</w:t>
      </w:r>
    </w:p>
    <w:p w:rsidR="0023712A" w:rsidRPr="0023712A" w:rsidRDefault="0023712A" w:rsidP="00F125E0">
      <w:pPr>
        <w:pStyle w:val="Bezodstpw"/>
        <w:widowControl w:val="0"/>
        <w:numPr>
          <w:ilvl w:val="1"/>
          <w:numId w:val="21"/>
        </w:numPr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 w:hanging="142"/>
        <w:rPr>
          <w:rFonts w:ascii="Arial" w:hAnsi="Arial" w:cs="Arial"/>
        </w:rPr>
      </w:pPr>
      <w:proofErr w:type="spellStart"/>
      <w:r w:rsidRPr="0023712A">
        <w:rPr>
          <w:rFonts w:ascii="Arial" w:hAnsi="Arial" w:cs="Arial"/>
        </w:rPr>
        <w:t>odpowiedzialność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cywilna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za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szkody</w:t>
      </w:r>
      <w:proofErr w:type="spellEnd"/>
      <w:r w:rsidRPr="0023712A">
        <w:rPr>
          <w:rFonts w:ascii="Arial" w:hAnsi="Arial" w:cs="Arial"/>
        </w:rPr>
        <w:t xml:space="preserve"> w </w:t>
      </w:r>
      <w:proofErr w:type="spellStart"/>
      <w:r w:rsidRPr="0023712A">
        <w:rPr>
          <w:rFonts w:ascii="Arial" w:hAnsi="Arial" w:cs="Arial"/>
        </w:rPr>
        <w:t>mieniu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najmowanym</w:t>
      </w:r>
      <w:proofErr w:type="spellEnd"/>
      <w:r w:rsidRPr="0023712A">
        <w:rPr>
          <w:rFonts w:ascii="Arial" w:hAnsi="Arial" w:cs="Arial"/>
        </w:rPr>
        <w:t xml:space="preserve"> (</w:t>
      </w:r>
      <w:proofErr w:type="spellStart"/>
      <w:r w:rsidRPr="0023712A">
        <w:rPr>
          <w:rFonts w:ascii="Arial" w:hAnsi="Arial" w:cs="Arial"/>
        </w:rPr>
        <w:t>nieruchomościach</w:t>
      </w:r>
      <w:proofErr w:type="spellEnd"/>
      <w:r w:rsidRPr="0023712A">
        <w:rPr>
          <w:rFonts w:ascii="Arial" w:hAnsi="Arial" w:cs="Arial"/>
        </w:rPr>
        <w:t xml:space="preserve"> </w:t>
      </w:r>
      <w:r w:rsidR="00E7323C">
        <w:rPr>
          <w:rFonts w:ascii="Arial" w:hAnsi="Arial" w:cs="Arial"/>
        </w:rPr>
        <w:br/>
      </w:r>
      <w:r w:rsidRPr="0023712A">
        <w:rPr>
          <w:rFonts w:ascii="Arial" w:hAnsi="Arial" w:cs="Arial"/>
        </w:rPr>
        <w:t xml:space="preserve">i </w:t>
      </w:r>
      <w:proofErr w:type="spellStart"/>
      <w:r w:rsidRPr="0023712A">
        <w:rPr>
          <w:rFonts w:ascii="Arial" w:hAnsi="Arial" w:cs="Arial"/>
        </w:rPr>
        <w:t>ruchomościach</w:t>
      </w:r>
      <w:proofErr w:type="spellEnd"/>
      <w:r w:rsidRPr="0023712A">
        <w:rPr>
          <w:rFonts w:ascii="Arial" w:hAnsi="Arial" w:cs="Arial"/>
        </w:rPr>
        <w:t>)</w:t>
      </w:r>
    </w:p>
    <w:p w:rsidR="0023712A" w:rsidRPr="0023712A" w:rsidRDefault="0023712A" w:rsidP="00F125E0">
      <w:pPr>
        <w:pStyle w:val="Bezodstpw"/>
        <w:widowControl w:val="0"/>
        <w:numPr>
          <w:ilvl w:val="1"/>
          <w:numId w:val="21"/>
        </w:numPr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 w:hanging="142"/>
        <w:rPr>
          <w:rFonts w:ascii="Arial" w:hAnsi="Arial" w:cs="Arial"/>
        </w:rPr>
      </w:pPr>
      <w:proofErr w:type="spellStart"/>
      <w:r w:rsidRPr="0023712A">
        <w:rPr>
          <w:rFonts w:ascii="Arial" w:hAnsi="Arial" w:cs="Arial"/>
        </w:rPr>
        <w:t>odpowiedzialność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cywilna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za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szkody</w:t>
      </w:r>
      <w:proofErr w:type="spellEnd"/>
      <w:r w:rsidRPr="0023712A">
        <w:rPr>
          <w:rFonts w:ascii="Arial" w:hAnsi="Arial" w:cs="Arial"/>
        </w:rPr>
        <w:t xml:space="preserve"> w </w:t>
      </w:r>
      <w:proofErr w:type="spellStart"/>
      <w:r w:rsidRPr="0023712A">
        <w:rPr>
          <w:rFonts w:ascii="Arial" w:hAnsi="Arial" w:cs="Arial"/>
        </w:rPr>
        <w:t>mieniu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powierzonym</w:t>
      </w:r>
      <w:proofErr w:type="spellEnd"/>
      <w:r w:rsidRPr="0023712A">
        <w:rPr>
          <w:rFonts w:ascii="Arial" w:hAnsi="Arial" w:cs="Arial"/>
        </w:rPr>
        <w:t xml:space="preserve"> </w:t>
      </w:r>
    </w:p>
    <w:p w:rsidR="0023712A" w:rsidRPr="00773176" w:rsidRDefault="0023712A" w:rsidP="00F125E0">
      <w:pPr>
        <w:pStyle w:val="Bezodstpw"/>
        <w:widowControl w:val="0"/>
        <w:numPr>
          <w:ilvl w:val="1"/>
          <w:numId w:val="21"/>
        </w:numPr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 w:hanging="142"/>
        <w:rPr>
          <w:rFonts w:ascii="Arial" w:hAnsi="Arial" w:cs="Arial"/>
        </w:rPr>
      </w:pPr>
      <w:proofErr w:type="spellStart"/>
      <w:r w:rsidRPr="0023712A">
        <w:rPr>
          <w:rFonts w:ascii="Arial" w:hAnsi="Arial" w:cs="Arial"/>
        </w:rPr>
        <w:t>odpowiedzialność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cywilna</w:t>
      </w:r>
      <w:proofErr w:type="spellEnd"/>
      <w:r w:rsidRPr="0023712A">
        <w:rPr>
          <w:rFonts w:ascii="Arial" w:hAnsi="Arial" w:cs="Arial"/>
        </w:rPr>
        <w:t xml:space="preserve"> wszystkich </w:t>
      </w:r>
      <w:proofErr w:type="spellStart"/>
      <w:r w:rsidRPr="0023712A">
        <w:rPr>
          <w:rFonts w:ascii="Arial" w:hAnsi="Arial" w:cs="Arial"/>
        </w:rPr>
        <w:t>podwykonawców</w:t>
      </w:r>
      <w:proofErr w:type="spellEnd"/>
      <w:r w:rsidRPr="0023712A">
        <w:rPr>
          <w:rFonts w:ascii="Arial" w:hAnsi="Arial" w:cs="Arial"/>
        </w:rPr>
        <w:t xml:space="preserve"> i </w:t>
      </w:r>
      <w:proofErr w:type="spellStart"/>
      <w:r w:rsidRPr="0023712A">
        <w:rPr>
          <w:rFonts w:ascii="Arial" w:hAnsi="Arial" w:cs="Arial"/>
        </w:rPr>
        <w:t>innych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podmiotów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formalnie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zaangażowanych</w:t>
      </w:r>
      <w:proofErr w:type="spellEnd"/>
      <w:r w:rsidRPr="0023712A">
        <w:rPr>
          <w:rFonts w:ascii="Arial" w:hAnsi="Arial" w:cs="Arial"/>
        </w:rPr>
        <w:t xml:space="preserve"> w </w:t>
      </w:r>
      <w:proofErr w:type="spellStart"/>
      <w:r w:rsidRPr="0023712A">
        <w:rPr>
          <w:rFonts w:ascii="Arial" w:hAnsi="Arial" w:cs="Arial"/>
        </w:rPr>
        <w:t>realizację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Umowy</w:t>
      </w:r>
      <w:proofErr w:type="spellEnd"/>
      <w:r w:rsidRPr="0023712A">
        <w:rPr>
          <w:rFonts w:ascii="Arial" w:hAnsi="Arial" w:cs="Arial"/>
        </w:rPr>
        <w:t>.</w:t>
      </w:r>
    </w:p>
    <w:p w:rsidR="0023712A" w:rsidRPr="00773176" w:rsidRDefault="0023712A" w:rsidP="00F125E0">
      <w:pPr>
        <w:pStyle w:val="Bezodstpw"/>
        <w:widowControl w:val="0"/>
        <w:numPr>
          <w:ilvl w:val="1"/>
          <w:numId w:val="21"/>
        </w:numPr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 w:hanging="142"/>
        <w:rPr>
          <w:rFonts w:ascii="Arial" w:hAnsi="Arial" w:cs="Arial"/>
        </w:rPr>
      </w:pPr>
      <w:proofErr w:type="spellStart"/>
      <w:r w:rsidRPr="0023712A">
        <w:rPr>
          <w:rFonts w:ascii="Arial" w:hAnsi="Arial" w:cs="Arial"/>
        </w:rPr>
        <w:t>odpowiedzialność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cywilna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z</w:t>
      </w:r>
      <w:r w:rsidR="00864867">
        <w:rPr>
          <w:rFonts w:ascii="Arial" w:hAnsi="Arial" w:cs="Arial"/>
        </w:rPr>
        <w:t>a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szkody</w:t>
      </w:r>
      <w:proofErr w:type="spellEnd"/>
      <w:r w:rsidRPr="0023712A">
        <w:rPr>
          <w:rFonts w:ascii="Arial" w:hAnsi="Arial" w:cs="Arial"/>
        </w:rPr>
        <w:t xml:space="preserve"> w </w:t>
      </w:r>
      <w:proofErr w:type="spellStart"/>
      <w:r w:rsidRPr="0023712A">
        <w:rPr>
          <w:rFonts w:ascii="Arial" w:hAnsi="Arial" w:cs="Arial"/>
        </w:rPr>
        <w:t>środowisku</w:t>
      </w:r>
      <w:proofErr w:type="spellEnd"/>
      <w:r w:rsidRPr="0023712A">
        <w:rPr>
          <w:rFonts w:ascii="Arial" w:hAnsi="Arial" w:cs="Arial"/>
        </w:rPr>
        <w:t>.</w:t>
      </w:r>
    </w:p>
    <w:p w:rsidR="0023712A" w:rsidRPr="0023712A" w:rsidRDefault="0023712A" w:rsidP="00F125E0">
      <w:pPr>
        <w:pStyle w:val="Bezodstpw"/>
        <w:widowControl w:val="0"/>
        <w:numPr>
          <w:ilvl w:val="1"/>
          <w:numId w:val="21"/>
        </w:numPr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 w:hanging="142"/>
        <w:rPr>
          <w:rFonts w:ascii="Arial" w:hAnsi="Arial" w:cs="Arial"/>
        </w:rPr>
      </w:pPr>
      <w:proofErr w:type="spellStart"/>
      <w:r w:rsidRPr="0023712A">
        <w:rPr>
          <w:rFonts w:ascii="Arial" w:hAnsi="Arial" w:cs="Arial"/>
        </w:rPr>
        <w:t>Inne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ryzyka</w:t>
      </w:r>
      <w:proofErr w:type="spellEnd"/>
      <w:r w:rsidRPr="0023712A">
        <w:rPr>
          <w:rFonts w:ascii="Arial" w:hAnsi="Arial" w:cs="Arial"/>
        </w:rPr>
        <w:t xml:space="preserve"> np. </w:t>
      </w:r>
      <w:proofErr w:type="spellStart"/>
      <w:r w:rsidRPr="0023712A">
        <w:rPr>
          <w:rFonts w:ascii="Arial" w:hAnsi="Arial" w:cs="Arial"/>
        </w:rPr>
        <w:t>czyste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straty</w:t>
      </w:r>
      <w:proofErr w:type="spellEnd"/>
      <w:r w:rsidRPr="0023712A">
        <w:rPr>
          <w:rFonts w:ascii="Arial" w:hAnsi="Arial" w:cs="Arial"/>
        </w:rPr>
        <w:t xml:space="preserve"> </w:t>
      </w:r>
      <w:proofErr w:type="spellStart"/>
      <w:r w:rsidRPr="0023712A">
        <w:rPr>
          <w:rFonts w:ascii="Arial" w:hAnsi="Arial" w:cs="Arial"/>
        </w:rPr>
        <w:t>finansowe</w:t>
      </w:r>
      <w:proofErr w:type="spellEnd"/>
      <w:r w:rsidRPr="0023712A">
        <w:rPr>
          <w:rFonts w:ascii="Arial" w:hAnsi="Arial" w:cs="Arial"/>
        </w:rPr>
        <w:t xml:space="preserve">. </w:t>
      </w:r>
    </w:p>
    <w:p w:rsidR="0023712A" w:rsidRPr="00C57562" w:rsidRDefault="0023712A" w:rsidP="00F125E0">
      <w:pPr>
        <w:pStyle w:val="Bezodstpw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</w:rPr>
      </w:pPr>
      <w:r w:rsidRPr="00C57562">
        <w:rPr>
          <w:rFonts w:ascii="Arial" w:hAnsi="Arial" w:cs="Arial"/>
        </w:rPr>
        <w:t xml:space="preserve">Najemca </w:t>
      </w:r>
      <w:proofErr w:type="spellStart"/>
      <w:r w:rsidRPr="00C57562">
        <w:rPr>
          <w:rFonts w:ascii="Arial" w:hAnsi="Arial" w:cs="Arial"/>
        </w:rPr>
        <w:t>powinien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zawrzeć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ubezpieczenia</w:t>
      </w:r>
      <w:proofErr w:type="spellEnd"/>
      <w:r w:rsidRPr="00C57562">
        <w:rPr>
          <w:rFonts w:ascii="Arial" w:hAnsi="Arial" w:cs="Arial"/>
        </w:rPr>
        <w:t xml:space="preserve"> w </w:t>
      </w:r>
      <w:proofErr w:type="spellStart"/>
      <w:r w:rsidRPr="00C57562">
        <w:rPr>
          <w:rFonts w:ascii="Arial" w:hAnsi="Arial" w:cs="Arial"/>
        </w:rPr>
        <w:t>terminie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="00F125E0">
        <w:rPr>
          <w:rFonts w:ascii="Arial" w:hAnsi="Arial" w:cs="Arial"/>
        </w:rPr>
        <w:t>najpóżniej</w:t>
      </w:r>
      <w:proofErr w:type="spellEnd"/>
      <w:r w:rsidR="00F125E0">
        <w:rPr>
          <w:rFonts w:ascii="Arial" w:hAnsi="Arial" w:cs="Arial"/>
        </w:rPr>
        <w:t xml:space="preserve"> </w:t>
      </w:r>
      <w:r w:rsidRPr="00C57562">
        <w:rPr>
          <w:rFonts w:ascii="Arial" w:hAnsi="Arial" w:cs="Arial"/>
        </w:rPr>
        <w:t xml:space="preserve">14 </w:t>
      </w:r>
      <w:proofErr w:type="spellStart"/>
      <w:r w:rsidRPr="00C57562">
        <w:rPr>
          <w:rFonts w:ascii="Arial" w:hAnsi="Arial" w:cs="Arial"/>
        </w:rPr>
        <w:t>dni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od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dnia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zawarcia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umowy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najmu</w:t>
      </w:r>
      <w:proofErr w:type="spellEnd"/>
      <w:r w:rsidR="00C57562" w:rsidRPr="00C57562">
        <w:rPr>
          <w:rFonts w:ascii="Arial" w:hAnsi="Arial" w:cs="Arial"/>
        </w:rPr>
        <w:t xml:space="preserve"> oraz </w:t>
      </w:r>
      <w:proofErr w:type="spellStart"/>
      <w:r w:rsidRPr="00C57562">
        <w:rPr>
          <w:rFonts w:ascii="Arial" w:hAnsi="Arial" w:cs="Arial"/>
        </w:rPr>
        <w:t>posiadać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ubezpieczeni</w:t>
      </w:r>
      <w:r w:rsidR="00C57562">
        <w:rPr>
          <w:rFonts w:ascii="Arial" w:hAnsi="Arial" w:cs="Arial"/>
        </w:rPr>
        <w:t>e</w:t>
      </w:r>
      <w:proofErr w:type="spellEnd"/>
      <w:r w:rsidRPr="00C57562">
        <w:rPr>
          <w:rFonts w:ascii="Arial" w:hAnsi="Arial" w:cs="Arial"/>
        </w:rPr>
        <w:t xml:space="preserve">, o </w:t>
      </w:r>
      <w:proofErr w:type="spellStart"/>
      <w:r w:rsidRPr="00C57562">
        <w:rPr>
          <w:rFonts w:ascii="Arial" w:hAnsi="Arial" w:cs="Arial"/>
        </w:rPr>
        <w:t>których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mowa</w:t>
      </w:r>
      <w:proofErr w:type="spellEnd"/>
      <w:r w:rsidRPr="00C57562">
        <w:rPr>
          <w:rFonts w:ascii="Arial" w:hAnsi="Arial" w:cs="Arial"/>
        </w:rPr>
        <w:t xml:space="preserve"> w </w:t>
      </w:r>
      <w:proofErr w:type="spellStart"/>
      <w:r w:rsidRPr="00C57562">
        <w:rPr>
          <w:rFonts w:ascii="Arial" w:hAnsi="Arial" w:cs="Arial"/>
        </w:rPr>
        <w:t>pkt</w:t>
      </w:r>
      <w:proofErr w:type="spellEnd"/>
      <w:r w:rsidRPr="00C57562">
        <w:rPr>
          <w:rFonts w:ascii="Arial" w:hAnsi="Arial" w:cs="Arial"/>
        </w:rPr>
        <w:t xml:space="preserve"> </w:t>
      </w:r>
      <w:r w:rsidR="00C57562">
        <w:rPr>
          <w:rFonts w:ascii="Arial" w:hAnsi="Arial" w:cs="Arial"/>
        </w:rPr>
        <w:t xml:space="preserve">9, przez </w:t>
      </w:r>
      <w:proofErr w:type="spellStart"/>
      <w:r w:rsidR="00C57562">
        <w:rPr>
          <w:rFonts w:ascii="Arial" w:hAnsi="Arial" w:cs="Arial"/>
        </w:rPr>
        <w:t>cały</w:t>
      </w:r>
      <w:proofErr w:type="spellEnd"/>
      <w:r w:rsidR="00C57562">
        <w:rPr>
          <w:rFonts w:ascii="Arial" w:hAnsi="Arial" w:cs="Arial"/>
        </w:rPr>
        <w:t xml:space="preserve"> </w:t>
      </w:r>
      <w:proofErr w:type="spellStart"/>
      <w:r w:rsidR="00C57562">
        <w:rPr>
          <w:rFonts w:ascii="Arial" w:hAnsi="Arial" w:cs="Arial"/>
        </w:rPr>
        <w:t>okres</w:t>
      </w:r>
      <w:proofErr w:type="spellEnd"/>
      <w:r w:rsidR="00C57562">
        <w:rPr>
          <w:rFonts w:ascii="Arial" w:hAnsi="Arial" w:cs="Arial"/>
        </w:rPr>
        <w:t xml:space="preserve"> </w:t>
      </w:r>
      <w:proofErr w:type="spellStart"/>
      <w:r w:rsidR="00C57562">
        <w:rPr>
          <w:rFonts w:ascii="Arial" w:hAnsi="Arial" w:cs="Arial"/>
        </w:rPr>
        <w:t>najmu</w:t>
      </w:r>
      <w:proofErr w:type="spellEnd"/>
      <w:r w:rsidR="00C57562">
        <w:rPr>
          <w:rFonts w:ascii="Arial" w:hAnsi="Arial" w:cs="Arial"/>
        </w:rPr>
        <w:t xml:space="preserve">, a </w:t>
      </w:r>
      <w:proofErr w:type="spellStart"/>
      <w:r w:rsidR="00C57562">
        <w:rPr>
          <w:rFonts w:ascii="Arial" w:hAnsi="Arial" w:cs="Arial"/>
        </w:rPr>
        <w:t>także</w:t>
      </w:r>
      <w:proofErr w:type="spellEnd"/>
      <w:r w:rsid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dostarczyć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="00C57562">
        <w:rPr>
          <w:rFonts w:ascii="Arial" w:hAnsi="Arial" w:cs="Arial"/>
        </w:rPr>
        <w:t>skan</w:t>
      </w:r>
      <w:proofErr w:type="spellEnd"/>
      <w:r w:rsid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oryginał</w:t>
      </w:r>
      <w:r w:rsidR="00C57562">
        <w:rPr>
          <w:rFonts w:ascii="Arial" w:hAnsi="Arial" w:cs="Arial"/>
        </w:rPr>
        <w:t>u</w:t>
      </w:r>
      <w:proofErr w:type="spellEnd"/>
      <w:r w:rsidRPr="00C57562">
        <w:rPr>
          <w:rFonts w:ascii="Arial" w:hAnsi="Arial" w:cs="Arial"/>
        </w:rPr>
        <w:t xml:space="preserve"> dowodu </w:t>
      </w:r>
      <w:proofErr w:type="spellStart"/>
      <w:r w:rsidRPr="00C57562">
        <w:rPr>
          <w:rFonts w:ascii="Arial" w:hAnsi="Arial" w:cs="Arial"/>
        </w:rPr>
        <w:t>zawarcia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ubezpieczenia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wraz</w:t>
      </w:r>
      <w:proofErr w:type="spellEnd"/>
      <w:r w:rsidRPr="00C57562">
        <w:rPr>
          <w:rFonts w:ascii="Arial" w:hAnsi="Arial" w:cs="Arial"/>
        </w:rPr>
        <w:t xml:space="preserve"> z </w:t>
      </w:r>
      <w:proofErr w:type="spellStart"/>
      <w:r w:rsidRPr="00C57562">
        <w:rPr>
          <w:rFonts w:ascii="Arial" w:hAnsi="Arial" w:cs="Arial"/>
        </w:rPr>
        <w:t>potwierdzeniem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jego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opłacenia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="00C57562">
        <w:rPr>
          <w:rFonts w:ascii="Arial" w:hAnsi="Arial" w:cs="Arial"/>
        </w:rPr>
        <w:t>Organizatorowi</w:t>
      </w:r>
      <w:proofErr w:type="spellEnd"/>
      <w:r w:rsidRPr="00C57562">
        <w:rPr>
          <w:rFonts w:ascii="Arial" w:hAnsi="Arial" w:cs="Arial"/>
        </w:rPr>
        <w:t xml:space="preserve"> do </w:t>
      </w:r>
      <w:proofErr w:type="spellStart"/>
      <w:r w:rsidRPr="00C57562">
        <w:rPr>
          <w:rFonts w:ascii="Arial" w:hAnsi="Arial" w:cs="Arial"/>
        </w:rPr>
        <w:t>dnia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="00E7323C">
        <w:rPr>
          <w:rFonts w:ascii="Arial" w:hAnsi="Arial" w:cs="Arial"/>
        </w:rPr>
        <w:t>wskazanego</w:t>
      </w:r>
      <w:proofErr w:type="spellEnd"/>
      <w:r w:rsidR="00E7323C">
        <w:rPr>
          <w:rFonts w:ascii="Arial" w:hAnsi="Arial" w:cs="Arial"/>
        </w:rPr>
        <w:t xml:space="preserve"> </w:t>
      </w:r>
      <w:r w:rsidR="00444896">
        <w:rPr>
          <w:rFonts w:ascii="Arial" w:hAnsi="Arial" w:cs="Arial"/>
        </w:rPr>
        <w:br/>
      </w:r>
      <w:r w:rsidR="00E7323C">
        <w:rPr>
          <w:rFonts w:ascii="Arial" w:hAnsi="Arial" w:cs="Arial"/>
        </w:rPr>
        <w:t xml:space="preserve">w </w:t>
      </w:r>
      <w:proofErr w:type="spellStart"/>
      <w:r w:rsidR="00E7323C">
        <w:rPr>
          <w:rFonts w:ascii="Arial" w:hAnsi="Arial" w:cs="Arial"/>
        </w:rPr>
        <w:t>umowie</w:t>
      </w:r>
      <w:proofErr w:type="spellEnd"/>
      <w:r w:rsidR="00E7323C">
        <w:rPr>
          <w:rFonts w:ascii="Arial" w:hAnsi="Arial" w:cs="Arial"/>
        </w:rPr>
        <w:t xml:space="preserve"> </w:t>
      </w:r>
      <w:proofErr w:type="spellStart"/>
      <w:r w:rsidR="00E7323C">
        <w:rPr>
          <w:rFonts w:ascii="Arial" w:hAnsi="Arial" w:cs="Arial"/>
        </w:rPr>
        <w:t>najmu</w:t>
      </w:r>
      <w:proofErr w:type="spellEnd"/>
      <w:r w:rsidR="00C57562" w:rsidRPr="00C57562">
        <w:rPr>
          <w:rFonts w:ascii="Arial" w:hAnsi="Arial" w:cs="Arial"/>
        </w:rPr>
        <w:t xml:space="preserve">, </w:t>
      </w:r>
      <w:proofErr w:type="spellStart"/>
      <w:r w:rsidR="00C57562">
        <w:rPr>
          <w:rFonts w:ascii="Arial" w:hAnsi="Arial" w:cs="Arial"/>
        </w:rPr>
        <w:t>zaś</w:t>
      </w:r>
      <w:proofErr w:type="spellEnd"/>
      <w:r w:rsidR="00C57562">
        <w:rPr>
          <w:rFonts w:ascii="Arial" w:hAnsi="Arial" w:cs="Arial"/>
        </w:rPr>
        <w:t xml:space="preserve"> w </w:t>
      </w:r>
      <w:proofErr w:type="spellStart"/>
      <w:r w:rsidR="00C57562">
        <w:rPr>
          <w:rFonts w:ascii="Arial" w:hAnsi="Arial" w:cs="Arial"/>
        </w:rPr>
        <w:t>dniach</w:t>
      </w:r>
      <w:proofErr w:type="spellEnd"/>
      <w:r w:rsidR="00C57562">
        <w:rPr>
          <w:rFonts w:ascii="Arial" w:hAnsi="Arial" w:cs="Arial"/>
        </w:rPr>
        <w:t xml:space="preserve"> </w:t>
      </w:r>
      <w:proofErr w:type="spellStart"/>
      <w:r w:rsidR="00C57562">
        <w:rPr>
          <w:rFonts w:ascii="Arial" w:hAnsi="Arial" w:cs="Arial"/>
        </w:rPr>
        <w:t>Pokazów</w:t>
      </w:r>
      <w:proofErr w:type="spellEnd"/>
      <w:r w:rsidR="00C57562">
        <w:rPr>
          <w:rFonts w:ascii="Arial" w:hAnsi="Arial" w:cs="Arial"/>
        </w:rPr>
        <w:t xml:space="preserve"> </w:t>
      </w:r>
      <w:proofErr w:type="spellStart"/>
      <w:r w:rsidR="00C57562">
        <w:rPr>
          <w:rFonts w:ascii="Arial" w:hAnsi="Arial" w:cs="Arial"/>
        </w:rPr>
        <w:t>posiadać</w:t>
      </w:r>
      <w:proofErr w:type="spellEnd"/>
      <w:r w:rsidR="00C57562">
        <w:rPr>
          <w:rFonts w:ascii="Arial" w:hAnsi="Arial" w:cs="Arial"/>
        </w:rPr>
        <w:t xml:space="preserve"> </w:t>
      </w:r>
      <w:proofErr w:type="spellStart"/>
      <w:r w:rsidR="00C57562">
        <w:rPr>
          <w:rFonts w:ascii="Arial" w:hAnsi="Arial" w:cs="Arial"/>
        </w:rPr>
        <w:t>polisę</w:t>
      </w:r>
      <w:proofErr w:type="spellEnd"/>
      <w:r w:rsidR="00C57562" w:rsidRPr="00C57562">
        <w:rPr>
          <w:rFonts w:ascii="Arial" w:hAnsi="Arial" w:cs="Arial"/>
        </w:rPr>
        <w:t xml:space="preserve"> na </w:t>
      </w:r>
      <w:proofErr w:type="spellStart"/>
      <w:r w:rsidR="00C57562" w:rsidRPr="00C57562">
        <w:rPr>
          <w:rFonts w:ascii="Arial" w:hAnsi="Arial" w:cs="Arial"/>
        </w:rPr>
        <w:t>stoisku</w:t>
      </w:r>
      <w:proofErr w:type="spellEnd"/>
      <w:r w:rsidR="00C57562" w:rsidRPr="00C57562">
        <w:rPr>
          <w:rFonts w:ascii="Arial" w:hAnsi="Arial" w:cs="Arial"/>
        </w:rPr>
        <w:t xml:space="preserve"> w </w:t>
      </w:r>
      <w:proofErr w:type="spellStart"/>
      <w:r w:rsidR="00C57562" w:rsidRPr="00C57562">
        <w:rPr>
          <w:rFonts w:ascii="Arial" w:hAnsi="Arial" w:cs="Arial"/>
        </w:rPr>
        <w:t>celach</w:t>
      </w:r>
      <w:proofErr w:type="spellEnd"/>
      <w:r w:rsidR="00C57562" w:rsidRPr="00C57562">
        <w:rPr>
          <w:rFonts w:ascii="Arial" w:hAnsi="Arial" w:cs="Arial"/>
        </w:rPr>
        <w:t xml:space="preserve"> </w:t>
      </w:r>
      <w:proofErr w:type="spellStart"/>
      <w:r w:rsidR="00C57562" w:rsidRPr="00C57562">
        <w:rPr>
          <w:rFonts w:ascii="Arial" w:hAnsi="Arial" w:cs="Arial"/>
        </w:rPr>
        <w:t>kontrolnych</w:t>
      </w:r>
      <w:proofErr w:type="spellEnd"/>
      <w:r w:rsidR="00444896">
        <w:rPr>
          <w:rFonts w:ascii="Arial" w:hAnsi="Arial" w:cs="Arial"/>
        </w:rPr>
        <w:t>.</w:t>
      </w:r>
    </w:p>
    <w:p w:rsidR="00C57562" w:rsidRPr="00C57562" w:rsidRDefault="00C57562" w:rsidP="00F125E0">
      <w:pPr>
        <w:pStyle w:val="Bezodstpw"/>
        <w:widowControl w:val="0"/>
        <w:numPr>
          <w:ilvl w:val="0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</w:rPr>
      </w:pPr>
      <w:r w:rsidRPr="00C575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Ubezpieczenie</w:t>
      </w:r>
      <w:proofErr w:type="spellEnd"/>
      <w:r w:rsidRPr="00C57562">
        <w:rPr>
          <w:rFonts w:ascii="Arial" w:hAnsi="Arial" w:cs="Arial"/>
        </w:rPr>
        <w:t xml:space="preserve"> OC </w:t>
      </w:r>
      <w:proofErr w:type="spellStart"/>
      <w:r w:rsidRPr="00C57562">
        <w:rPr>
          <w:rFonts w:ascii="Arial" w:hAnsi="Arial" w:cs="Arial"/>
        </w:rPr>
        <w:t>powinno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spełniać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następujące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wymogi</w:t>
      </w:r>
      <w:proofErr w:type="spellEnd"/>
      <w:r w:rsidRPr="00C57562">
        <w:rPr>
          <w:rFonts w:ascii="Arial" w:hAnsi="Arial" w:cs="Arial"/>
        </w:rPr>
        <w:t>:</w:t>
      </w:r>
    </w:p>
    <w:p w:rsidR="00C57562" w:rsidRDefault="00C57562" w:rsidP="00F125E0">
      <w:pPr>
        <w:pStyle w:val="Bezodstpw"/>
        <w:widowControl w:val="0"/>
        <w:numPr>
          <w:ilvl w:val="1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40" w:lineRule="auto"/>
        <w:ind w:left="851"/>
        <w:rPr>
          <w:rFonts w:ascii="Arial" w:hAnsi="Arial" w:cs="Arial"/>
        </w:rPr>
      </w:pPr>
      <w:proofErr w:type="spellStart"/>
      <w:r w:rsidRPr="00C57562">
        <w:rPr>
          <w:rFonts w:ascii="Arial" w:hAnsi="Arial" w:cs="Arial"/>
        </w:rPr>
        <w:t>uwzględniać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jako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miejsce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ubezpieczenia</w:t>
      </w:r>
      <w:proofErr w:type="spellEnd"/>
      <w:r w:rsidRPr="00C57562">
        <w:rPr>
          <w:rFonts w:ascii="Arial" w:hAnsi="Arial" w:cs="Arial"/>
        </w:rPr>
        <w:t xml:space="preserve"> teren </w:t>
      </w:r>
      <w:proofErr w:type="spellStart"/>
      <w:r w:rsidRPr="00C57562">
        <w:rPr>
          <w:rFonts w:ascii="Arial" w:hAnsi="Arial" w:cs="Arial"/>
        </w:rPr>
        <w:t>Międzynarodowych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Pokazów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Lotniczych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AirSHOW</w:t>
      </w:r>
      <w:proofErr w:type="spellEnd"/>
      <w:r w:rsidRPr="00C57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Radom</w:t>
      </w:r>
      <w:r w:rsidRPr="00C57562">
        <w:rPr>
          <w:rFonts w:ascii="Arial" w:hAnsi="Arial" w:cs="Arial"/>
        </w:rPr>
        <w:t xml:space="preserve"> 2025</w:t>
      </w:r>
    </w:p>
    <w:p w:rsidR="00C57562" w:rsidRDefault="00C57562" w:rsidP="00F125E0">
      <w:pPr>
        <w:pStyle w:val="Bezodstpw"/>
        <w:widowControl w:val="0"/>
        <w:numPr>
          <w:ilvl w:val="1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40" w:lineRule="auto"/>
        <w:ind w:left="8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wskazywać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</w:t>
      </w:r>
      <w:r w:rsidRPr="00C57562">
        <w:rPr>
          <w:rFonts w:ascii="Arial" w:hAnsi="Arial" w:cs="Arial"/>
        </w:rPr>
        <w:t>łaściwy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kod</w:t>
      </w:r>
      <w:proofErr w:type="spellEnd"/>
      <w:r w:rsidRPr="00C57562">
        <w:rPr>
          <w:rFonts w:ascii="Arial" w:hAnsi="Arial" w:cs="Arial"/>
        </w:rPr>
        <w:t xml:space="preserve"> PKD </w:t>
      </w:r>
      <w:proofErr w:type="spellStart"/>
      <w:r w:rsidRPr="00C57562">
        <w:rPr>
          <w:rFonts w:ascii="Arial" w:hAnsi="Arial" w:cs="Arial"/>
        </w:rPr>
        <w:t>związany</w:t>
      </w:r>
      <w:proofErr w:type="spellEnd"/>
      <w:r w:rsidRPr="00C57562">
        <w:rPr>
          <w:rFonts w:ascii="Arial" w:hAnsi="Arial" w:cs="Arial"/>
        </w:rPr>
        <w:t xml:space="preserve"> z </w:t>
      </w:r>
      <w:proofErr w:type="spellStart"/>
      <w:r w:rsidRPr="00C57562">
        <w:rPr>
          <w:rFonts w:ascii="Arial" w:hAnsi="Arial" w:cs="Arial"/>
        </w:rPr>
        <w:t>aktywnością</w:t>
      </w:r>
      <w:proofErr w:type="spellEnd"/>
      <w:r w:rsidRPr="00C57562">
        <w:rPr>
          <w:rFonts w:ascii="Arial" w:hAnsi="Arial" w:cs="Arial"/>
        </w:rPr>
        <w:t xml:space="preserve"> na </w:t>
      </w:r>
      <w:proofErr w:type="spellStart"/>
      <w:r w:rsidRPr="00C57562">
        <w:rPr>
          <w:rFonts w:ascii="Arial" w:hAnsi="Arial" w:cs="Arial"/>
        </w:rPr>
        <w:t>terenie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AirSHOW</w:t>
      </w:r>
      <w:proofErr w:type="spellEnd"/>
      <w:r w:rsidRPr="00C57562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adom</w:t>
      </w:r>
      <w:r w:rsidRPr="00C57562">
        <w:rPr>
          <w:rFonts w:ascii="Arial" w:hAnsi="Arial" w:cs="Arial"/>
        </w:rPr>
        <w:t xml:space="preserve"> 2025 np. PKD 56.10.B - </w:t>
      </w:r>
      <w:proofErr w:type="spellStart"/>
      <w:r w:rsidRPr="00C57562">
        <w:rPr>
          <w:rFonts w:ascii="Arial" w:hAnsi="Arial" w:cs="Arial"/>
        </w:rPr>
        <w:t>Ruchome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placówki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gastronomiczne</w:t>
      </w:r>
      <w:proofErr w:type="spellEnd"/>
      <w:r w:rsidRPr="00C57562">
        <w:rPr>
          <w:rFonts w:ascii="Arial" w:hAnsi="Arial" w:cs="Arial"/>
        </w:rPr>
        <w:t xml:space="preserve"> (oraz </w:t>
      </w:r>
      <w:proofErr w:type="spellStart"/>
      <w:r w:rsidRPr="00C57562">
        <w:rPr>
          <w:rFonts w:ascii="Arial" w:hAnsi="Arial" w:cs="Arial"/>
        </w:rPr>
        <w:t>inne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adekwatne</w:t>
      </w:r>
      <w:proofErr w:type="spellEnd"/>
      <w:r w:rsidRPr="00C57562">
        <w:rPr>
          <w:rFonts w:ascii="Arial" w:hAnsi="Arial" w:cs="Arial"/>
        </w:rPr>
        <w:t xml:space="preserve"> do </w:t>
      </w:r>
      <w:proofErr w:type="spellStart"/>
      <w:r w:rsidRPr="00C57562">
        <w:rPr>
          <w:rFonts w:ascii="Arial" w:hAnsi="Arial" w:cs="Arial"/>
        </w:rPr>
        <w:t>działalności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realizowanej</w:t>
      </w:r>
      <w:proofErr w:type="spellEnd"/>
      <w:r w:rsidRPr="00C57562">
        <w:rPr>
          <w:rFonts w:ascii="Arial" w:hAnsi="Arial" w:cs="Arial"/>
        </w:rPr>
        <w:t xml:space="preserve"> przez </w:t>
      </w:r>
      <w:proofErr w:type="spellStart"/>
      <w:r w:rsidRPr="00C57562">
        <w:rPr>
          <w:rFonts w:ascii="Arial" w:hAnsi="Arial" w:cs="Arial"/>
        </w:rPr>
        <w:t>najemcę</w:t>
      </w:r>
      <w:proofErr w:type="spellEnd"/>
      <w:r w:rsidRPr="00C57562">
        <w:rPr>
          <w:rFonts w:ascii="Arial" w:hAnsi="Arial" w:cs="Arial"/>
        </w:rPr>
        <w:t>)</w:t>
      </w:r>
    </w:p>
    <w:p w:rsidR="00C57562" w:rsidRPr="00C57562" w:rsidRDefault="00E7323C" w:rsidP="00F125E0">
      <w:pPr>
        <w:pStyle w:val="Akapitzlist"/>
        <w:numPr>
          <w:ilvl w:val="1"/>
          <w:numId w:val="21"/>
        </w:numPr>
        <w:ind w:left="851"/>
        <w:jc w:val="both"/>
        <w:rPr>
          <w:rFonts w:ascii="Arial" w:eastAsia="Times New Roman" w:hAnsi="Arial" w:cs="Arial"/>
          <w:sz w:val="24"/>
          <w:szCs w:val="24"/>
          <w:lang w:val="en-GB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GB" w:eastAsia="pl-PL"/>
        </w:rPr>
        <w:t>uwzględniać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l-PL"/>
        </w:rPr>
        <w:t>mienie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l-PL"/>
        </w:rPr>
        <w:t xml:space="preserve"> (</w:t>
      </w:r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w tym </w:t>
      </w:r>
      <w:proofErr w:type="spellStart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sprzęt</w:t>
      </w:r>
      <w:proofErr w:type="spellEnd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e</w:t>
      </w:r>
      <w:r w:rsidR="00C57562">
        <w:rPr>
          <w:rFonts w:ascii="Arial" w:eastAsia="Times New Roman" w:hAnsi="Arial" w:cs="Arial"/>
          <w:sz w:val="24"/>
          <w:szCs w:val="24"/>
          <w:lang w:val="en-GB" w:eastAsia="pl-PL"/>
        </w:rPr>
        <w:t>lektroniczny</w:t>
      </w:r>
      <w:proofErr w:type="spellEnd"/>
      <w:r w:rsid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, </w:t>
      </w:r>
      <w:proofErr w:type="spellStart"/>
      <w:r w:rsidR="00C57562">
        <w:rPr>
          <w:rFonts w:ascii="Arial" w:eastAsia="Times New Roman" w:hAnsi="Arial" w:cs="Arial"/>
          <w:sz w:val="24"/>
          <w:szCs w:val="24"/>
          <w:lang w:val="en-GB" w:eastAsia="pl-PL"/>
        </w:rPr>
        <w:t>środki</w:t>
      </w:r>
      <w:proofErr w:type="spellEnd"/>
      <w:r w:rsid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="00C57562">
        <w:rPr>
          <w:rFonts w:ascii="Arial" w:eastAsia="Times New Roman" w:hAnsi="Arial" w:cs="Arial"/>
          <w:sz w:val="24"/>
          <w:szCs w:val="24"/>
          <w:lang w:val="en-GB" w:eastAsia="pl-PL"/>
        </w:rPr>
        <w:t>obrotowe</w:t>
      </w:r>
      <w:proofErr w:type="spellEnd"/>
      <w:r w:rsid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, </w:t>
      </w:r>
      <w:proofErr w:type="spellStart"/>
      <w:r w:rsidR="00C57562">
        <w:rPr>
          <w:rFonts w:ascii="Arial" w:eastAsia="Times New Roman" w:hAnsi="Arial" w:cs="Arial"/>
          <w:sz w:val="24"/>
          <w:szCs w:val="24"/>
          <w:lang w:val="en-GB" w:eastAsia="pl-PL"/>
        </w:rPr>
        <w:t>n</w:t>
      </w:r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amioty</w:t>
      </w:r>
      <w:proofErr w:type="spellEnd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) </w:t>
      </w:r>
      <w:proofErr w:type="spellStart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jakie</w:t>
      </w:r>
      <w:proofErr w:type="spellEnd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będą</w:t>
      </w:r>
      <w:proofErr w:type="spellEnd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znajdowały</w:t>
      </w:r>
      <w:proofErr w:type="spellEnd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się</w:t>
      </w:r>
      <w:proofErr w:type="spellEnd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na </w:t>
      </w:r>
      <w:proofErr w:type="spellStart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terenie</w:t>
      </w:r>
      <w:proofErr w:type="spellEnd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Międzynarodowych</w:t>
      </w:r>
      <w:proofErr w:type="spellEnd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Pokazów</w:t>
      </w:r>
      <w:proofErr w:type="spellEnd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Lotniczych</w:t>
      </w:r>
      <w:proofErr w:type="spellEnd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>AirSHOW</w:t>
      </w:r>
      <w:proofErr w:type="spellEnd"/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r w:rsidR="00C57562">
        <w:rPr>
          <w:rFonts w:ascii="Arial" w:eastAsia="Times New Roman" w:hAnsi="Arial" w:cs="Arial"/>
          <w:sz w:val="24"/>
          <w:szCs w:val="24"/>
          <w:lang w:val="en-GB" w:eastAsia="pl-PL"/>
        </w:rPr>
        <w:t>Radom</w:t>
      </w:r>
      <w:r w:rsidR="00C57562" w:rsidRPr="00C5756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2025.</w:t>
      </w:r>
    </w:p>
    <w:p w:rsidR="00C57562" w:rsidRPr="00E7323C" w:rsidRDefault="00C57562" w:rsidP="00F125E0">
      <w:pPr>
        <w:pStyle w:val="Bezodstpw"/>
        <w:widowControl w:val="0"/>
        <w:numPr>
          <w:ilvl w:val="1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40" w:lineRule="auto"/>
        <w:ind w:left="851"/>
        <w:rPr>
          <w:rFonts w:ascii="Arial" w:hAnsi="Arial" w:cs="Arial"/>
        </w:rPr>
      </w:pPr>
      <w:proofErr w:type="spellStart"/>
      <w:r w:rsidRPr="00C57562">
        <w:rPr>
          <w:rFonts w:ascii="Arial" w:hAnsi="Arial" w:cs="Arial"/>
        </w:rPr>
        <w:t>Uwzględniać</w:t>
      </w:r>
      <w:proofErr w:type="spellEnd"/>
      <w:r w:rsidRPr="00C57562">
        <w:rPr>
          <w:rFonts w:ascii="Arial" w:hAnsi="Arial" w:cs="Arial"/>
        </w:rPr>
        <w:t xml:space="preserve"> w </w:t>
      </w:r>
      <w:proofErr w:type="spellStart"/>
      <w:r w:rsidRPr="00C57562">
        <w:rPr>
          <w:rFonts w:ascii="Arial" w:hAnsi="Arial" w:cs="Arial"/>
        </w:rPr>
        <w:t>przedmiocie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ochrony</w:t>
      </w:r>
      <w:proofErr w:type="spellEnd"/>
      <w:r w:rsidRPr="00C57562">
        <w:rPr>
          <w:rFonts w:ascii="Arial" w:hAnsi="Arial" w:cs="Arial"/>
        </w:rPr>
        <w:t xml:space="preserve">: </w:t>
      </w:r>
      <w:proofErr w:type="spellStart"/>
      <w:r w:rsidRPr="00C57562">
        <w:rPr>
          <w:rFonts w:ascii="Arial" w:hAnsi="Arial" w:cs="Arial"/>
        </w:rPr>
        <w:t>działalność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promocyjną</w:t>
      </w:r>
      <w:proofErr w:type="spellEnd"/>
      <w:r w:rsidRPr="00C57562">
        <w:rPr>
          <w:rFonts w:ascii="Arial" w:hAnsi="Arial" w:cs="Arial"/>
        </w:rPr>
        <w:t xml:space="preserve">, </w:t>
      </w:r>
      <w:proofErr w:type="spellStart"/>
      <w:r w:rsidRPr="00C57562">
        <w:rPr>
          <w:rFonts w:ascii="Arial" w:hAnsi="Arial" w:cs="Arial"/>
        </w:rPr>
        <w:t>udział</w:t>
      </w:r>
      <w:proofErr w:type="spellEnd"/>
      <w:r w:rsidRPr="00C57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E7323C">
        <w:rPr>
          <w:rFonts w:ascii="Arial" w:hAnsi="Arial" w:cs="Arial"/>
        </w:rPr>
        <w:t xml:space="preserve">w </w:t>
      </w:r>
      <w:proofErr w:type="spellStart"/>
      <w:r w:rsidRPr="00E7323C">
        <w:rPr>
          <w:rFonts w:ascii="Arial" w:hAnsi="Arial" w:cs="Arial"/>
        </w:rPr>
        <w:t>targach</w:t>
      </w:r>
      <w:proofErr w:type="spellEnd"/>
      <w:r w:rsidRPr="00E7323C">
        <w:rPr>
          <w:rFonts w:ascii="Arial" w:hAnsi="Arial" w:cs="Arial"/>
        </w:rPr>
        <w:t xml:space="preserve">, </w:t>
      </w:r>
      <w:proofErr w:type="spellStart"/>
      <w:r w:rsidRPr="00E7323C">
        <w:rPr>
          <w:rFonts w:ascii="Arial" w:hAnsi="Arial" w:cs="Arial"/>
        </w:rPr>
        <w:t>wystawach</w:t>
      </w:r>
      <w:proofErr w:type="spellEnd"/>
      <w:r w:rsidRPr="00E7323C">
        <w:rPr>
          <w:rFonts w:ascii="Arial" w:hAnsi="Arial" w:cs="Arial"/>
        </w:rPr>
        <w:t xml:space="preserve">, </w:t>
      </w:r>
      <w:proofErr w:type="spellStart"/>
      <w:r w:rsidRPr="00E7323C">
        <w:rPr>
          <w:rFonts w:ascii="Arial" w:hAnsi="Arial" w:cs="Arial"/>
        </w:rPr>
        <w:t>pokazach</w:t>
      </w:r>
      <w:proofErr w:type="spellEnd"/>
      <w:r w:rsidRPr="00E7323C">
        <w:rPr>
          <w:rFonts w:ascii="Arial" w:hAnsi="Arial" w:cs="Arial"/>
        </w:rPr>
        <w:t xml:space="preserve"> </w:t>
      </w:r>
      <w:proofErr w:type="spellStart"/>
      <w:r w:rsidRPr="00E7323C">
        <w:rPr>
          <w:rFonts w:ascii="Arial" w:hAnsi="Arial" w:cs="Arial"/>
        </w:rPr>
        <w:t>itp</w:t>
      </w:r>
      <w:proofErr w:type="spellEnd"/>
      <w:r w:rsidRPr="00E7323C">
        <w:rPr>
          <w:rFonts w:ascii="Arial" w:hAnsi="Arial" w:cs="Arial"/>
        </w:rPr>
        <w:t xml:space="preserve">. </w:t>
      </w:r>
    </w:p>
    <w:p w:rsidR="00E7323C" w:rsidRPr="00E7323C" w:rsidRDefault="00E7323C" w:rsidP="00F125E0">
      <w:pPr>
        <w:pStyle w:val="Akapitzlist"/>
        <w:numPr>
          <w:ilvl w:val="1"/>
          <w:numId w:val="21"/>
        </w:numPr>
        <w:ind w:left="851"/>
        <w:rPr>
          <w:rFonts w:ascii="Arial" w:eastAsia="Times New Roman" w:hAnsi="Arial" w:cs="Arial"/>
          <w:sz w:val="24"/>
          <w:szCs w:val="24"/>
          <w:lang w:val="en-GB" w:eastAsia="pl-PL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E7323C">
        <w:rPr>
          <w:rFonts w:ascii="Arial" w:hAnsi="Arial" w:cs="Arial"/>
          <w:sz w:val="24"/>
          <w:szCs w:val="24"/>
        </w:rPr>
        <w:t>uma gwarancyjna nie niższa niż określona w umowie najmu, uwzględniająca stwarzane ryzyka i zapewniająca pokrycie ewentualnych strat, wyrządzonych przez najemcę</w:t>
      </w:r>
    </w:p>
    <w:p w:rsidR="0023712A" w:rsidRPr="00444896" w:rsidRDefault="00E7323C" w:rsidP="00F125E0">
      <w:pPr>
        <w:pStyle w:val="Akapitzlist"/>
        <w:numPr>
          <w:ilvl w:val="1"/>
          <w:numId w:val="21"/>
        </w:numPr>
        <w:ind w:left="851"/>
        <w:rPr>
          <w:rFonts w:ascii="Arial" w:eastAsia="Times New Roman" w:hAnsi="Arial" w:cs="Arial"/>
          <w:sz w:val="24"/>
          <w:szCs w:val="24"/>
          <w:lang w:val="en-GB" w:eastAsia="pl-PL"/>
        </w:rPr>
      </w:pP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uwzględniać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mienie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( w tym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sprzęt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elektroniczny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,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środki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obrotowe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,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namioty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)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jakie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będą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znajdowały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się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na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terenie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Międzynarodowych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Pokazów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Lotniczych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proofErr w:type="spellStart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>AirSHOW</w:t>
      </w:r>
      <w:proofErr w:type="spellEnd"/>
      <w:r w:rsidRPr="00E7323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RADOM 2025.</w:t>
      </w:r>
    </w:p>
    <w:p w:rsidR="00274D05" w:rsidRPr="00444896" w:rsidRDefault="00C57562" w:rsidP="00F125E0">
      <w:pPr>
        <w:pStyle w:val="Bezodstpw"/>
        <w:widowControl w:val="0"/>
        <w:numPr>
          <w:ilvl w:val="1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40" w:lineRule="auto"/>
        <w:ind w:left="851"/>
        <w:rPr>
          <w:rFonts w:ascii="Arial" w:hAnsi="Arial" w:cs="Arial"/>
        </w:rPr>
      </w:pPr>
      <w:proofErr w:type="spellStart"/>
      <w:r w:rsidRPr="00C57562">
        <w:rPr>
          <w:rFonts w:ascii="Arial" w:hAnsi="Arial" w:cs="Arial"/>
        </w:rPr>
        <w:t>Uwzględnienie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zakresów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ochrony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wymaganych</w:t>
      </w:r>
      <w:proofErr w:type="spellEnd"/>
      <w:r w:rsidRPr="00C57562">
        <w:rPr>
          <w:rFonts w:ascii="Arial" w:hAnsi="Arial" w:cs="Arial"/>
        </w:rPr>
        <w:t xml:space="preserve"> w </w:t>
      </w:r>
      <w:proofErr w:type="spellStart"/>
      <w:r w:rsidRPr="00C57562">
        <w:rPr>
          <w:rFonts w:ascii="Arial" w:hAnsi="Arial" w:cs="Arial"/>
        </w:rPr>
        <w:t>postaci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klauzul</w:t>
      </w:r>
      <w:proofErr w:type="spellEnd"/>
      <w:r w:rsidRPr="00C57562">
        <w:rPr>
          <w:rFonts w:ascii="Arial" w:hAnsi="Arial" w:cs="Arial"/>
        </w:rPr>
        <w:t xml:space="preserve"> </w:t>
      </w:r>
      <w:proofErr w:type="spellStart"/>
      <w:r w:rsidRPr="00C57562">
        <w:rPr>
          <w:rFonts w:ascii="Arial" w:hAnsi="Arial" w:cs="Arial"/>
        </w:rPr>
        <w:t>dodatkowych</w:t>
      </w:r>
      <w:proofErr w:type="spellEnd"/>
      <w:r w:rsidRPr="00C57562">
        <w:rPr>
          <w:rFonts w:ascii="Arial" w:hAnsi="Arial" w:cs="Arial"/>
        </w:rPr>
        <w:t>.</w:t>
      </w:r>
    </w:p>
    <w:sectPr w:rsidR="00274D05" w:rsidRPr="004448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7C" w:rsidRDefault="00854F7C">
      <w:r>
        <w:separator/>
      </w:r>
    </w:p>
  </w:endnote>
  <w:endnote w:type="continuationSeparator" w:id="0">
    <w:p w:rsidR="00854F7C" w:rsidRDefault="0085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394173"/>
      <w:docPartObj>
        <w:docPartGallery w:val="Page Numbers (Bottom of Page)"/>
        <w:docPartUnique/>
      </w:docPartObj>
    </w:sdtPr>
    <w:sdtEndPr/>
    <w:sdtContent>
      <w:p w:rsidR="00EF53ED" w:rsidRDefault="00A252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67">
          <w:rPr>
            <w:noProof/>
          </w:rPr>
          <w:t>6</w:t>
        </w:r>
        <w:r>
          <w:fldChar w:fldCharType="end"/>
        </w:r>
      </w:p>
    </w:sdtContent>
  </w:sdt>
  <w:p w:rsidR="00EF53ED" w:rsidRDefault="00854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7C" w:rsidRDefault="00854F7C">
      <w:r>
        <w:separator/>
      </w:r>
    </w:p>
  </w:footnote>
  <w:footnote w:type="continuationSeparator" w:id="0">
    <w:p w:rsidR="00854F7C" w:rsidRDefault="0085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2070"/>
    <w:multiLevelType w:val="hybridMultilevel"/>
    <w:tmpl w:val="24ECC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AB8"/>
    <w:multiLevelType w:val="hybridMultilevel"/>
    <w:tmpl w:val="7AB880F8"/>
    <w:lvl w:ilvl="0" w:tplc="BB787D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272E"/>
    <w:multiLevelType w:val="multilevel"/>
    <w:tmpl w:val="B3E29A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16273"/>
    <w:multiLevelType w:val="hybridMultilevel"/>
    <w:tmpl w:val="51D61484"/>
    <w:lvl w:ilvl="0" w:tplc="F8AC6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D7B12"/>
    <w:multiLevelType w:val="hybridMultilevel"/>
    <w:tmpl w:val="618834C6"/>
    <w:lvl w:ilvl="0" w:tplc="BB787D0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03498"/>
    <w:multiLevelType w:val="hybridMultilevel"/>
    <w:tmpl w:val="77C656C8"/>
    <w:lvl w:ilvl="0" w:tplc="A9F6F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053AC"/>
    <w:multiLevelType w:val="hybridMultilevel"/>
    <w:tmpl w:val="48F0887E"/>
    <w:lvl w:ilvl="0" w:tplc="5C26A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B422F"/>
    <w:multiLevelType w:val="hybridMultilevel"/>
    <w:tmpl w:val="FBD007B6"/>
    <w:lvl w:ilvl="0" w:tplc="DB62F4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077C7A"/>
    <w:multiLevelType w:val="hybridMultilevel"/>
    <w:tmpl w:val="188E605E"/>
    <w:lvl w:ilvl="0" w:tplc="942A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6A02"/>
    <w:multiLevelType w:val="multilevel"/>
    <w:tmpl w:val="574465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2AC"/>
    <w:multiLevelType w:val="hybridMultilevel"/>
    <w:tmpl w:val="2A046644"/>
    <w:lvl w:ilvl="0" w:tplc="63345494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F22ADC"/>
    <w:multiLevelType w:val="hybridMultilevel"/>
    <w:tmpl w:val="06A4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6093A"/>
    <w:multiLevelType w:val="hybridMultilevel"/>
    <w:tmpl w:val="5FB89D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8085D"/>
    <w:multiLevelType w:val="multilevel"/>
    <w:tmpl w:val="574465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FA482C"/>
    <w:multiLevelType w:val="hybridMultilevel"/>
    <w:tmpl w:val="B4387FF6"/>
    <w:lvl w:ilvl="0" w:tplc="4684B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61C84"/>
    <w:multiLevelType w:val="multilevel"/>
    <w:tmpl w:val="457E54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462427"/>
    <w:multiLevelType w:val="hybridMultilevel"/>
    <w:tmpl w:val="40CEA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47922"/>
    <w:multiLevelType w:val="multilevel"/>
    <w:tmpl w:val="373EBF2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A42E4"/>
    <w:multiLevelType w:val="hybridMultilevel"/>
    <w:tmpl w:val="26CA6DB2"/>
    <w:lvl w:ilvl="0" w:tplc="8E445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1394A"/>
    <w:multiLevelType w:val="hybridMultilevel"/>
    <w:tmpl w:val="3C785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C05D4"/>
    <w:multiLevelType w:val="hybridMultilevel"/>
    <w:tmpl w:val="B4387FF6"/>
    <w:lvl w:ilvl="0" w:tplc="4684B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83132"/>
    <w:multiLevelType w:val="multilevel"/>
    <w:tmpl w:val="187227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403349"/>
    <w:multiLevelType w:val="hybridMultilevel"/>
    <w:tmpl w:val="DDDCDE96"/>
    <w:lvl w:ilvl="0" w:tplc="9D4AC4F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10"/>
  </w:num>
  <w:num w:numId="5">
    <w:abstractNumId w:val="4"/>
  </w:num>
  <w:num w:numId="6">
    <w:abstractNumId w:val="22"/>
  </w:num>
  <w:num w:numId="7">
    <w:abstractNumId w:val="8"/>
  </w:num>
  <w:num w:numId="8">
    <w:abstractNumId w:val="7"/>
  </w:num>
  <w:num w:numId="9">
    <w:abstractNumId w:val="3"/>
  </w:num>
  <w:num w:numId="10">
    <w:abstractNumId w:val="20"/>
  </w:num>
  <w:num w:numId="11">
    <w:abstractNumId w:val="6"/>
  </w:num>
  <w:num w:numId="12">
    <w:abstractNumId w:val="15"/>
  </w:num>
  <w:num w:numId="13">
    <w:abstractNumId w:val="21"/>
  </w:num>
  <w:num w:numId="14">
    <w:abstractNumId w:val="1"/>
  </w:num>
  <w:num w:numId="15">
    <w:abstractNumId w:val="9"/>
  </w:num>
  <w:num w:numId="16">
    <w:abstractNumId w:val="13"/>
  </w:num>
  <w:num w:numId="17">
    <w:abstractNumId w:val="12"/>
  </w:num>
  <w:num w:numId="18">
    <w:abstractNumId w:val="2"/>
  </w:num>
  <w:num w:numId="19">
    <w:abstractNumId w:val="17"/>
  </w:num>
  <w:num w:numId="20">
    <w:abstractNumId w:val="5"/>
  </w:num>
  <w:num w:numId="21">
    <w:abstractNumId w:val="14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F5"/>
    <w:rsid w:val="00015AF2"/>
    <w:rsid w:val="000166F0"/>
    <w:rsid w:val="00042237"/>
    <w:rsid w:val="00107E68"/>
    <w:rsid w:val="00115ACA"/>
    <w:rsid w:val="00163828"/>
    <w:rsid w:val="0023712A"/>
    <w:rsid w:val="00274D05"/>
    <w:rsid w:val="003108F5"/>
    <w:rsid w:val="003229C4"/>
    <w:rsid w:val="00341B8F"/>
    <w:rsid w:val="00360DA7"/>
    <w:rsid w:val="00365539"/>
    <w:rsid w:val="00391315"/>
    <w:rsid w:val="003923BC"/>
    <w:rsid w:val="00396FCE"/>
    <w:rsid w:val="003C4D93"/>
    <w:rsid w:val="00444896"/>
    <w:rsid w:val="00451AE3"/>
    <w:rsid w:val="00490AA1"/>
    <w:rsid w:val="004930C8"/>
    <w:rsid w:val="004B168A"/>
    <w:rsid w:val="005C526B"/>
    <w:rsid w:val="0062714F"/>
    <w:rsid w:val="006573A8"/>
    <w:rsid w:val="00734505"/>
    <w:rsid w:val="00773176"/>
    <w:rsid w:val="00822D7D"/>
    <w:rsid w:val="00854F7C"/>
    <w:rsid w:val="00864867"/>
    <w:rsid w:val="0092663D"/>
    <w:rsid w:val="00980206"/>
    <w:rsid w:val="00997B9D"/>
    <w:rsid w:val="009C3259"/>
    <w:rsid w:val="00A0488F"/>
    <w:rsid w:val="00A252A3"/>
    <w:rsid w:val="00A73E54"/>
    <w:rsid w:val="00AD0844"/>
    <w:rsid w:val="00C57562"/>
    <w:rsid w:val="00C64827"/>
    <w:rsid w:val="00CC6544"/>
    <w:rsid w:val="00CD519A"/>
    <w:rsid w:val="00CF3CE4"/>
    <w:rsid w:val="00D1598E"/>
    <w:rsid w:val="00E01527"/>
    <w:rsid w:val="00E02B34"/>
    <w:rsid w:val="00E7323C"/>
    <w:rsid w:val="00ED15D2"/>
    <w:rsid w:val="00F125E0"/>
    <w:rsid w:val="00F72F26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AFD4"/>
  <w15:chartTrackingRefBased/>
  <w15:docId w15:val="{8D933A39-CFF7-494D-9948-0B0BB2CD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2A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2A3"/>
    <w:pPr>
      <w:ind w:left="720"/>
    </w:pPr>
  </w:style>
  <w:style w:type="paragraph" w:styleId="Bezodstpw">
    <w:name w:val="No Spacing"/>
    <w:uiPriority w:val="1"/>
    <w:qFormat/>
    <w:rsid w:val="00A252A3"/>
    <w:pPr>
      <w:spacing w:after="0" w:line="360" w:lineRule="auto"/>
      <w:ind w:left="1434" w:hanging="357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A25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2A3"/>
    <w:rPr>
      <w:rFonts w:ascii="Calibri" w:hAnsi="Calibri" w:cs="Times New Roman"/>
    </w:rPr>
  </w:style>
  <w:style w:type="character" w:customStyle="1" w:styleId="CharStyle6">
    <w:name w:val="Char Style 6"/>
    <w:basedOn w:val="Domylnaczcionkaakapitu"/>
    <w:link w:val="Style5"/>
    <w:rsid w:val="00274D0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5">
    <w:name w:val="Style 5"/>
    <w:basedOn w:val="Normalny"/>
    <w:link w:val="CharStyle6"/>
    <w:rsid w:val="00274D05"/>
    <w:pPr>
      <w:widowControl w:val="0"/>
      <w:shd w:val="clear" w:color="auto" w:fill="FFFFFF"/>
      <w:spacing w:line="212" w:lineRule="exact"/>
      <w:ind w:hanging="380"/>
    </w:pPr>
    <w:rPr>
      <w:rFonts w:ascii="Arial" w:eastAsia="Arial" w:hAnsi="Arial" w:cs="Arial"/>
      <w:sz w:val="19"/>
      <w:szCs w:val="19"/>
    </w:rPr>
  </w:style>
  <w:style w:type="character" w:customStyle="1" w:styleId="CharStyle32">
    <w:name w:val="Char Style 32"/>
    <w:basedOn w:val="CharStyle6"/>
    <w:rsid w:val="00274D0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CharStyle3">
    <w:name w:val="Char Style 3"/>
    <w:basedOn w:val="Domylnaczcionkaakapitu"/>
    <w:link w:val="Style2"/>
    <w:rsid w:val="00163828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rsid w:val="00163828"/>
    <w:pPr>
      <w:widowControl w:val="0"/>
      <w:shd w:val="clear" w:color="auto" w:fill="FFFFFF"/>
      <w:spacing w:before="200" w:after="200" w:line="320" w:lineRule="exact"/>
      <w:ind w:hanging="620"/>
    </w:pPr>
    <w:rPr>
      <w:rFonts w:ascii="Arial" w:eastAsia="Arial" w:hAnsi="Arial" w:cs="Arial"/>
    </w:rPr>
  </w:style>
  <w:style w:type="character" w:customStyle="1" w:styleId="CharStyle14">
    <w:name w:val="Char Style 14"/>
    <w:basedOn w:val="Domylnaczcionkaakapitu"/>
    <w:link w:val="Style13"/>
    <w:rsid w:val="00115ACA"/>
    <w:rPr>
      <w:rFonts w:ascii="Arial" w:eastAsia="Arial" w:hAnsi="Arial" w:cs="Arial"/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rsid w:val="00115ACA"/>
    <w:pPr>
      <w:widowControl w:val="0"/>
      <w:shd w:val="clear" w:color="auto" w:fill="FFFFFF"/>
      <w:spacing w:before="320" w:after="200" w:line="320" w:lineRule="exact"/>
      <w:jc w:val="center"/>
    </w:pPr>
    <w:rPr>
      <w:rFonts w:ascii="Arial" w:eastAsia="Arial" w:hAnsi="Arial" w:cs="Arial"/>
      <w:b/>
      <w:bCs/>
    </w:rPr>
  </w:style>
  <w:style w:type="character" w:customStyle="1" w:styleId="CharStyle15">
    <w:name w:val="Char Style 15"/>
    <w:basedOn w:val="CharStyle3"/>
    <w:rsid w:val="00115AC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1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2216</Words>
  <Characters>13302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Radzka Małgorzata</dc:creator>
  <cp:keywords/>
  <dc:description/>
  <cp:lastModifiedBy>Radzka Małgorzata</cp:lastModifiedBy>
  <cp:revision>29</cp:revision>
  <cp:lastPrinted>2025-05-06T12:30:00Z</cp:lastPrinted>
  <dcterms:created xsi:type="dcterms:W3CDTF">2025-05-06T11:18:00Z</dcterms:created>
  <dcterms:modified xsi:type="dcterms:W3CDTF">2025-05-06T19:25:00Z</dcterms:modified>
</cp:coreProperties>
</file>